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234F80" w:rsidRPr="00054093">
        <w:rPr>
          <w:rFonts w:cs="Arial"/>
          <w:szCs w:val="22"/>
        </w:rPr>
        <w:t>0</w:t>
      </w:r>
      <w:r w:rsidR="00234F80">
        <w:rPr>
          <w:rFonts w:cs="Arial"/>
          <w:szCs w:val="22"/>
        </w:rPr>
        <w:t>4</w:t>
      </w:r>
      <w:r w:rsidR="00234F80">
        <w:rPr>
          <w:rFonts w:cs="Arial"/>
          <w:szCs w:val="22"/>
        </w:rPr>
        <w:t>0</w:t>
      </w:r>
      <w:r w:rsidR="00234F80" w:rsidRPr="00054093">
        <w:rPr>
          <w:rFonts w:cs="Arial"/>
          <w:szCs w:val="22"/>
        </w:rPr>
        <w:t>00AVSWHDFPT</w:t>
      </w:r>
      <w:r w:rsidR="00234F80">
        <w:rPr>
          <w:rFonts w:cs="Arial"/>
          <w:szCs w:val="22"/>
        </w:rPr>
        <w:t>BD</w:t>
      </w:r>
      <w:r w:rsidR="00234F80" w:rsidRPr="00054093">
        <w:rPr>
          <w:rFonts w:cs="Arial"/>
          <w:szCs w:val="22"/>
        </w:rPr>
        <w:t>CSI</w:t>
      </w:r>
      <w:r w:rsidR="00234F80">
        <w:rPr>
          <w:rFonts w:cs="Arial"/>
          <w:szCs w:val="22"/>
        </w:rPr>
        <w:t>96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TANK(S)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234F80">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234F80" w:rsidRPr="00054093">
              <w:rPr>
                <w:rFonts w:cs="Arial"/>
                <w:szCs w:val="22"/>
              </w:rPr>
              <w:t>0</w:t>
            </w:r>
            <w:r w:rsidR="00234F80">
              <w:rPr>
                <w:rFonts w:cs="Arial"/>
                <w:szCs w:val="22"/>
              </w:rPr>
              <w:t>4</w:t>
            </w:r>
            <w:r w:rsidR="00234F80">
              <w:rPr>
                <w:rFonts w:cs="Arial"/>
                <w:szCs w:val="22"/>
              </w:rPr>
              <w:t>0</w:t>
            </w:r>
            <w:r w:rsidR="00234F80" w:rsidRPr="00054093">
              <w:rPr>
                <w:rFonts w:cs="Arial"/>
                <w:szCs w:val="22"/>
              </w:rPr>
              <w:t>00AVSWHDFPT</w:t>
            </w:r>
            <w:r w:rsidR="00234F80">
              <w:rPr>
                <w:rFonts w:cs="Arial"/>
                <w:szCs w:val="22"/>
              </w:rPr>
              <w:t>BD</w:t>
            </w:r>
            <w:r w:rsidR="00234F80" w:rsidRPr="00054093">
              <w:rPr>
                <w:rFonts w:cs="Arial"/>
                <w:szCs w:val="22"/>
              </w:rPr>
              <w:t>CSI</w:t>
            </w:r>
            <w:r w:rsidR="00234F80">
              <w:rPr>
                <w:rFonts w:cs="Arial"/>
                <w:szCs w:val="22"/>
              </w:rPr>
              <w:t>96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Section 05 05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Section 31 00 00 -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List reference standards mentioned in this section, complete with designations and titles.  Delete reference standards not included in this edited section.  This provision  does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09: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09: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09: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09: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09: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09: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09: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09: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09: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09: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09: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09: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09: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09: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09: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09: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09: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09: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09: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09: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09: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09: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09: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09: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09: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09: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09: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09: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09: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09: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09: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09: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09: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09: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09: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09:00Z" w:original="%2:3:0:."/>
        </w:numPr>
        <w:ind w:hanging="547"/>
        <w:rPr>
          <w:rFonts w:cs="Arial"/>
        </w:rPr>
      </w:pPr>
      <w:r w:rsidRPr="00054093">
        <w:rPr>
          <w:rFonts w:cs="Arial"/>
        </w:rPr>
        <w:t>Design Force Calculations for seismic shall be in accordance with AWWA D100, Section 13, IBC or as adopted by the local jurisdiction.</w:t>
      </w:r>
    </w:p>
    <w:p w:rsidR="00D57A17" w:rsidRPr="00054093" w:rsidRDefault="00D57A17" w:rsidP="00D57A17">
      <w:pPr>
        <w:pStyle w:val="SpecHeading4A"/>
        <w:numPr>
          <w:ilvl w:val="1"/>
          <w:numId w:val="1"/>
          <w:numberingChange w:id="36" w:author="Stephen  Mapes" w:date="2016-11-09T12:09:00Z" w:original="%2:4:0:."/>
        </w:numPr>
        <w:ind w:hanging="547"/>
        <w:rPr>
          <w:rFonts w:cs="Arial"/>
        </w:rPr>
      </w:pPr>
      <w:r w:rsidRPr="00054093">
        <w:t>Design Force Calculations for dead, roof and wind loads shall be calculated in accordance with AWWA D100, Section 3, IBC or as adopted by the local jurisdiction.</w:t>
      </w:r>
    </w:p>
    <w:p w:rsidR="00D57A17" w:rsidRPr="00054093" w:rsidRDefault="00D57A17" w:rsidP="00D57A17">
      <w:pPr>
        <w:pStyle w:val="SpecHeading4A"/>
        <w:numPr>
          <w:ilvl w:val="1"/>
          <w:numId w:val="1"/>
          <w:numberingChange w:id="37" w:author="Stephen  Mapes" w:date="2016-11-09T12:09: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09: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09: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09: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09: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09: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09: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09: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09: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09: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 of similar type to that specified.</w:t>
      </w:r>
    </w:p>
    <w:p w:rsidR="00D57A17" w:rsidRPr="00054093" w:rsidRDefault="00D57A17" w:rsidP="00D57A17">
      <w:pPr>
        <w:numPr>
          <w:ilvl w:val="1"/>
          <w:numId w:val="2"/>
          <w:numberingChange w:id="47" w:author="Stephen  Mapes" w:date="2016-11-09T12:09: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09: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09: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1.6</w:t>
      </w:r>
      <w:r w:rsidRPr="00054093">
        <w:rPr>
          <w:rFonts w:cs="Arial"/>
          <w:szCs w:val="22"/>
        </w:rPr>
        <w:tab/>
        <w:t>DELIVERY,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09: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09: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09: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STORAGE TANK(S)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09: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09: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09: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234F80">
        <w:rPr>
          <w:rFonts w:cs="Arial"/>
          <w:szCs w:val="22"/>
        </w:rPr>
        <w:t>4</w:t>
      </w:r>
      <w:r w:rsidR="007A013E">
        <w:rPr>
          <w:rFonts w:cs="Arial"/>
          <w:szCs w:val="22"/>
        </w:rPr>
        <w:t>,0</w:t>
      </w:r>
      <w:r w:rsidR="007A013E">
        <w:rPr>
          <w:rFonts w:cs="Arial"/>
          <w:szCs w:val="22"/>
        </w:rPr>
        <w:t>00</w:t>
      </w:r>
      <w:r>
        <w:rPr>
          <w:rFonts w:cs="Arial"/>
          <w:szCs w:val="22"/>
        </w:rPr>
        <w:t>-</w:t>
      </w:r>
      <w:r w:rsidRPr="00054093">
        <w:rPr>
          <w:rFonts w:cs="Arial"/>
          <w:szCs w:val="22"/>
        </w:rPr>
        <w:t>gallons.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09: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09: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5A3CF8">
        <w:rPr>
          <w:rFonts w:cs="Arial"/>
          <w:szCs w:val="22"/>
        </w:rPr>
        <w:t>8</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09: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234F80">
        <w:rPr>
          <w:rFonts w:cs="Arial"/>
          <w:szCs w:val="22"/>
        </w:rPr>
        <w:t>10</w:t>
      </w:r>
      <w:r>
        <w:rPr>
          <w:rFonts w:cs="Arial"/>
          <w:szCs w:val="22"/>
        </w:rPr>
        <w:t>-</w:t>
      </w:r>
      <w:r w:rsidRPr="00054093">
        <w:rPr>
          <w:rFonts w:cs="Arial"/>
          <w:szCs w:val="22"/>
        </w:rPr>
        <w:t>feet</w:t>
      </w:r>
      <w:r>
        <w:rPr>
          <w:rFonts w:cs="Arial"/>
          <w:szCs w:val="22"/>
        </w:rPr>
        <w:t xml:space="preserve">, </w:t>
      </w:r>
      <w:r w:rsidR="00234F80">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09: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09: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09: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09: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09: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09: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09: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09: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09: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09: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09: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09: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09:00Z" w:original="%2:1:4:."/>
        </w:numPr>
      </w:pPr>
      <w:r w:rsidRPr="00054093">
        <w:t xml:space="preserve">Internal Load – Water storage tank shall withstand a 5-psig air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09: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09: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09: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09: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09: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09: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09: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09: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09: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09: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09: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09: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09: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09: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09: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09: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09: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09: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09: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Manholes shall be provided in the locations specified.  At least one manhole shall be circular with a minimum diameter of 24”, however larger diameter manholes are available. Typical diameters are 24”, 30”, and 36”.   Water storage tanks larger than eight foot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09: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09: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09: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09: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09: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09: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09: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09: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09: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09:00Z" w:original="%1:3:4:."/>
        </w:numPr>
        <w:tabs>
          <w:tab w:val="left" w:pos="1620"/>
        </w:tabs>
        <w:ind w:left="1620"/>
        <w:rPr>
          <w:rFonts w:cs="Arial"/>
          <w:szCs w:val="22"/>
        </w:rPr>
      </w:pPr>
      <w:r w:rsidRPr="00054093">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09: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09: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09: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09: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09: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09: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09: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09: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09: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09: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09: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09: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09: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09: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09: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09: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09: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09: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09:00Z" w:original="%2:2:4:."/>
        </w:numPr>
        <w:tabs>
          <w:tab w:val="clear" w:pos="720"/>
          <w:tab w:val="left" w:pos="900"/>
        </w:tabs>
        <w:ind w:left="1620"/>
        <w:rPr>
          <w:rFonts w:cs="Arial"/>
          <w:szCs w:val="22"/>
        </w:rPr>
      </w:pPr>
      <w:r w:rsidRPr="00054093">
        <w:rPr>
          <w:rFonts w:cs="Arial"/>
          <w:szCs w:val="22"/>
        </w:rPr>
        <w:t>Level sensor to be intrinsically-safe, tank-mounted magnetic float probes.</w:t>
      </w:r>
    </w:p>
    <w:p w:rsidR="00D57A17" w:rsidRPr="00054093" w:rsidRDefault="00D57A17" w:rsidP="00D57A17">
      <w:pPr>
        <w:pStyle w:val="SpecHeading4A"/>
        <w:numPr>
          <w:ilvl w:val="1"/>
          <w:numId w:val="15"/>
          <w:numberingChange w:id="120" w:author="Stephen  Mapes" w:date="2016-11-09T12:09: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09: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09: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09:00Z" w:original="%2:6:4:."/>
        </w:numPr>
        <w:tabs>
          <w:tab w:val="clear" w:pos="720"/>
          <w:tab w:val="left" w:pos="900"/>
        </w:tabs>
        <w:ind w:left="1620"/>
        <w:rPr>
          <w:rFonts w:cs="Arial"/>
          <w:szCs w:val="22"/>
        </w:rPr>
      </w:pPr>
      <w:r w:rsidRPr="00054093">
        <w:rPr>
          <w:rFonts w:cs="Arial"/>
          <w:szCs w:val="22"/>
        </w:rPr>
        <w:tab/>
        <w:t>Power to the control panel is to be [</w:t>
      </w:r>
      <w:r>
        <w:rPr>
          <w:rFonts w:cs="Arial"/>
          <w:szCs w:val="22"/>
        </w:rPr>
        <w:t xml:space="preserve"> </w:t>
      </w:r>
      <w:r w:rsidRPr="00BB2F02">
        <w:rPr>
          <w:rFonts w:cs="Arial"/>
          <w:szCs w:val="22"/>
          <w:highlight w:val="yellow"/>
        </w:rPr>
        <w:t>_____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09: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09: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09: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09: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09: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09: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09: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09:00Z" w:original="%2:5:0:."/>
        </w:numPr>
        <w:tabs>
          <w:tab w:val="clear" w:pos="720"/>
          <w:tab w:val="left" w:pos="900"/>
        </w:tabs>
        <w:ind w:left="900"/>
        <w:rPr>
          <w:rFonts w:cs="Arial"/>
        </w:rPr>
      </w:pPr>
      <w:r w:rsidRPr="00054093">
        <w:rPr>
          <w:rFonts w:cs="Arial"/>
        </w:rPr>
        <w:t>Platforms and Walkways:  Platforms and Walkways shall be of steel construction with fiberglass decking and designed in accordance with OSHA standards and acceptable engineering practices.  Platform/walkway shall be located offset from tank center-line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09: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Specifier Notes:  AWWA D100 does not recommend internal ladders where ice may form.  Specifier delete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09: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09: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PART 3</w:t>
      </w:r>
      <w:r w:rsidRPr="00054093">
        <w:rPr>
          <w:rFonts w:cs="Arial"/>
        </w:rPr>
        <w:tab/>
        <w:t>EXECUTION</w:t>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09: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09: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09:00Z" w:original="%1:3:3:."/>
        </w:numPr>
        <w:ind w:left="720" w:hanging="450"/>
        <w:rPr>
          <w:rFonts w:cs="Arial"/>
        </w:rPr>
      </w:pPr>
      <w:r w:rsidRPr="00054093">
        <w:rPr>
          <w:rFonts w:cs="Arial"/>
        </w:rPr>
        <w:t>Contractor shall install water storage tank(s), piping, and equipment (valves, sensors, pumps, vents, gauges)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09: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09: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09: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09: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09: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09: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09: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09: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09: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09: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09: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09: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09: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09: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09: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09: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09: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09: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09: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09: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09: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09: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09:00Z" w:original="%1:4:3:."/>
        </w:numPr>
        <w:ind w:left="720" w:hanging="450"/>
      </w:pPr>
      <w:r w:rsidRPr="00054093">
        <w:t>Air Test (if required):</w:t>
      </w:r>
    </w:p>
    <w:p w:rsidR="00D57A17" w:rsidRPr="00054093" w:rsidRDefault="00D57A17" w:rsidP="00D57A17">
      <w:pPr>
        <w:numPr>
          <w:ilvl w:val="1"/>
          <w:numId w:val="33"/>
          <w:numberingChange w:id="161" w:author="Stephen  Mapes" w:date="2016-11-09T12:09: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09:00Z" w:original="%2:2:0:."/>
        </w:numPr>
        <w:ind w:left="900"/>
      </w:pPr>
      <w:r w:rsidRPr="00054093">
        <w:t>Test Pressure:  5 psi maximum.</w:t>
      </w:r>
    </w:p>
    <w:p w:rsidR="00D57A17" w:rsidRPr="00054093" w:rsidRDefault="00D57A17" w:rsidP="00D57A17">
      <w:pPr>
        <w:numPr>
          <w:ilvl w:val="1"/>
          <w:numId w:val="33"/>
          <w:numberingChange w:id="163" w:author="Stephen  Mapes" w:date="2016-11-09T12:09: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09: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09: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09: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09: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09: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Piping shall be installed in accordance with Section 40 23 23 -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r w:rsidRPr="00054093">
        <w:rPr>
          <w:b/>
        </w:rPr>
        <w:t>3.7</w:t>
      </w:r>
      <w:r w:rsidRPr="00054093">
        <w:rPr>
          <w:b/>
        </w:rPr>
        <w:tab/>
        <w:t>START-UP,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r w:rsidRPr="00054093">
        <w:t>B.</w:t>
      </w:r>
      <w:r w:rsidRPr="00054093">
        <w:tab/>
        <w:t xml:space="preserve">Calibration and start-up of ancillary equipment shall be performed by factory-trained and </w:t>
      </w:r>
      <w:r w:rsidRPr="00054093">
        <w:tab/>
        <w:t>qualified personnel.</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09: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09: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B23656">
      <w:rPr>
        <w:bCs/>
        <w:noProof/>
        <w:sz w:val="16"/>
        <w:szCs w:val="16"/>
      </w:rPr>
      <w:t>5</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B23656">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B23656">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B23656">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5445F5"/>
    <w:rsid w:val="005A3CF8"/>
    <w:rsid w:val="006B5EC9"/>
    <w:rsid w:val="007A013E"/>
    <w:rsid w:val="00823565"/>
    <w:rsid w:val="00865627"/>
    <w:rsid w:val="00B23656"/>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2016-06-20T18:11:00Z</cp:lastPrinted>
  <dcterms:created xsi:type="dcterms:W3CDTF">2016-11-09T17:09:00Z</dcterms:created>
  <dcterms:modified xsi:type="dcterms:W3CDTF">2016-11-09T17:09:00Z</dcterms:modified>
</cp:coreProperties>
</file>