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005C5CDA">
        <w:rPr>
          <w:rFonts w:cs="Arial"/>
          <w:color w:val="FF0000"/>
          <w:szCs w:val="22"/>
        </w:rPr>
        <w:t>10</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5C5CDA">
        <w:rPr>
          <w:rFonts w:cs="Arial"/>
          <w:b/>
          <w:szCs w:val="22"/>
        </w:rPr>
        <w:t>10</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5C5CDA">
        <w:rPr>
          <w:rFonts w:cs="Arial"/>
        </w:rPr>
        <w:t>10</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5C5CDA">
        <w:rPr>
          <w:rFonts w:cs="Arial"/>
        </w:rPr>
        <w:t>2005</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5A28DF">
        <w:rPr>
          <w:rFonts w:cs="Arial"/>
          <w:szCs w:val="22"/>
        </w:rPr>
        <w:t>8</w:t>
      </w:r>
      <w:r>
        <w:rPr>
          <w:rFonts w:cs="Arial"/>
          <w:szCs w:val="22"/>
        </w:rPr>
        <w:t>-</w:t>
      </w:r>
      <w:r w:rsidRPr="00D2629D">
        <w:rPr>
          <w:rFonts w:cs="Arial"/>
          <w:szCs w:val="22"/>
        </w:rPr>
        <w:t>feet</w:t>
      </w:r>
      <w:r>
        <w:rPr>
          <w:rFonts w:cs="Arial"/>
          <w:szCs w:val="22"/>
        </w:rPr>
        <w:t xml:space="preserve">, </w:t>
      </w:r>
      <w:r w:rsidR="0045168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5C5CDA">
        <w:rPr>
          <w:rFonts w:cs="Arial"/>
          <w:szCs w:val="22"/>
        </w:rPr>
        <w:t>32</w:t>
      </w:r>
      <w:r>
        <w:rPr>
          <w:rFonts w:cs="Arial"/>
          <w:szCs w:val="22"/>
        </w:rPr>
        <w:t>-</w:t>
      </w:r>
      <w:r w:rsidRPr="00D2629D">
        <w:rPr>
          <w:rFonts w:cs="Arial"/>
          <w:szCs w:val="22"/>
        </w:rPr>
        <w:t>feet</w:t>
      </w:r>
      <w:r>
        <w:rPr>
          <w:rFonts w:cs="Arial"/>
          <w:szCs w:val="22"/>
        </w:rPr>
        <w:t xml:space="preserve">, </w:t>
      </w:r>
      <w:r w:rsidR="005C5CDA">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5C5CDA">
        <w:rPr>
          <w:rFonts w:cs="Arial"/>
          <w:szCs w:val="22"/>
        </w:rPr>
        <w:t>1,0</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5A28DF">
        <w:t>12</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5C5CDA">
        <w:t>2005</w:t>
      </w:r>
      <w:r>
        <w:t>-</w:t>
      </w:r>
      <w:r w:rsidRPr="000033AB">
        <w:t>gallon Integr</w:t>
      </w:r>
      <w:r>
        <w:t>al Sand Interceptor Compartment with:</w:t>
      </w:r>
    </w:p>
    <w:p w:rsidR="008320BB" w:rsidRDefault="002E4F03"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8320BB" w:rsidRDefault="008320BB" w:rsidP="008320BB">
      <w:pPr>
        <w:numPr>
          <w:ilvl w:val="1"/>
          <w:numId w:val="46"/>
        </w:numPr>
      </w:pPr>
      <w:r>
        <w:t xml:space="preserve">The </w:t>
      </w:r>
      <w:proofErr w:type="spellStart"/>
      <w:r>
        <w:t>coalescer</w:t>
      </w:r>
      <w:proofErr w:type="spellEnd"/>
      <w:r>
        <w:t xml:space="preserve">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8320BB" w:rsidRDefault="008320BB" w:rsidP="008320BB">
      <w:pPr>
        <w:numPr>
          <w:ilvl w:val="0"/>
          <w:numId w:val="47"/>
        </w:numPr>
      </w:pPr>
      <w:r>
        <w:t xml:space="preserve">Heavy, one-piece impingement </w:t>
      </w:r>
      <w:proofErr w:type="spellStart"/>
      <w:r>
        <w:t>coalescers</w:t>
      </w:r>
      <w:proofErr w:type="spellEnd"/>
      <w:r>
        <w:t xml:space="preserve"> are not permissible for safety reasons.</w:t>
      </w:r>
    </w:p>
    <w:p w:rsidR="008320BB" w:rsidRDefault="008320BB" w:rsidP="008320BB">
      <w:pPr>
        <w:numPr>
          <w:ilvl w:val="0"/>
          <w:numId w:val="36"/>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5A28DF">
        <w:t>12</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2E4F03">
        <w:t>wo</w:t>
      </w:r>
      <w:r w:rsidR="008320BB">
        <w:t xml:space="preserve"> (</w:t>
      </w:r>
      <w:r w:rsidR="002E4F03">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8320BB" w:rsidRDefault="008320BB" w:rsidP="008320BB">
      <w:pPr>
        <w:numPr>
          <w:ilvl w:val="0"/>
          <w:numId w:val="4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proofErr w:type="spellStart"/>
      <w:r>
        <w:t>deadman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proofErr w:type="spellStart"/>
      <w:r>
        <w:t>deadman</w:t>
      </w:r>
      <w:proofErr w:type="spellEnd"/>
      <w:r>
        <w:t xml:space="preserve">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proofErr w:type="spellStart"/>
      <w:r>
        <w:t>deadman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3CF" w:rsidRDefault="003D63CF">
      <w:r>
        <w:separator/>
      </w:r>
    </w:p>
  </w:endnote>
  <w:endnote w:type="continuationSeparator" w:id="0">
    <w:p w:rsidR="003D63CF" w:rsidRDefault="003D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3CF" w:rsidRDefault="003D63CF">
      <w:r>
        <w:separator/>
      </w:r>
    </w:p>
  </w:footnote>
  <w:footnote w:type="continuationSeparator" w:id="0">
    <w:p w:rsidR="003D63CF" w:rsidRDefault="003D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40384"/>
    <w:rsid w:val="001E2947"/>
    <w:rsid w:val="002755A8"/>
    <w:rsid w:val="002E4F03"/>
    <w:rsid w:val="003D63CF"/>
    <w:rsid w:val="0045168C"/>
    <w:rsid w:val="005A28DF"/>
    <w:rsid w:val="005C5CDA"/>
    <w:rsid w:val="005E5D77"/>
    <w:rsid w:val="005E7EF4"/>
    <w:rsid w:val="0067366D"/>
    <w:rsid w:val="007A766E"/>
    <w:rsid w:val="008320BB"/>
    <w:rsid w:val="00832B61"/>
    <w:rsid w:val="00874D01"/>
    <w:rsid w:val="008D3B17"/>
    <w:rsid w:val="00942608"/>
    <w:rsid w:val="00942BBD"/>
    <w:rsid w:val="00A22050"/>
    <w:rsid w:val="00AD2E47"/>
    <w:rsid w:val="00B5024B"/>
    <w:rsid w:val="00BC0E1A"/>
    <w:rsid w:val="00C1176A"/>
    <w:rsid w:val="00CF7CD7"/>
    <w:rsid w:val="00D53765"/>
    <w:rsid w:val="00EA5AF3"/>
    <w:rsid w:val="00EC20BF"/>
    <w:rsid w:val="00FB4A3C"/>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BC0E1A"/>
    <w:pPr>
      <w:pBdr>
        <w:bottom w:val="single" w:sz="4" w:space="1" w:color="auto"/>
      </w:pBdr>
      <w:tabs>
        <w:tab w:val="center" w:pos="6480"/>
        <w:tab w:val="right" w:pos="10080"/>
      </w:tabs>
      <w:jc w:val="center"/>
    </w:pPr>
    <w:rPr>
      <w:i/>
      <w:sz w:val="20"/>
    </w:rPr>
  </w:style>
  <w:style w:type="paragraph" w:styleId="Header">
    <w:name w:val="header"/>
    <w:basedOn w:val="Normal"/>
    <w:rsid w:val="00BC0E1A"/>
    <w:pPr>
      <w:tabs>
        <w:tab w:val="center" w:pos="4320"/>
        <w:tab w:val="right" w:pos="8640"/>
      </w:tabs>
    </w:pPr>
  </w:style>
  <w:style w:type="paragraph" w:styleId="Footer">
    <w:name w:val="footer"/>
    <w:basedOn w:val="Normal"/>
    <w:rsid w:val="00BC0E1A"/>
    <w:pPr>
      <w:tabs>
        <w:tab w:val="center" w:pos="4320"/>
        <w:tab w:val="right" w:pos="8640"/>
      </w:tabs>
    </w:pPr>
  </w:style>
  <w:style w:type="paragraph" w:customStyle="1" w:styleId="SpecContactInfo">
    <w:name w:val="Spec: Contact Info"/>
    <w:basedOn w:val="Normal"/>
    <w:rsid w:val="00BC0E1A"/>
    <w:pPr>
      <w:tabs>
        <w:tab w:val="left" w:pos="1296"/>
        <w:tab w:val="left" w:pos="1800"/>
        <w:tab w:val="right" w:pos="10080"/>
      </w:tabs>
    </w:pPr>
  </w:style>
  <w:style w:type="character" w:styleId="Hyperlink">
    <w:name w:val="Hyperlink"/>
    <w:rsid w:val="00BC0E1A"/>
    <w:rPr>
      <w:rFonts w:ascii="Arial" w:hAnsi="Arial"/>
      <w:color w:val="000000"/>
      <w:sz w:val="22"/>
      <w:szCs w:val="22"/>
      <w:u w:val="none"/>
    </w:rPr>
  </w:style>
  <w:style w:type="paragraph" w:customStyle="1" w:styleId="SpecHeading1">
    <w:name w:val="Spec: Heading 1"/>
    <w:basedOn w:val="Normal"/>
    <w:next w:val="Normal"/>
    <w:rsid w:val="00BC0E1A"/>
    <w:pPr>
      <w:jc w:val="center"/>
      <w:outlineLvl w:val="0"/>
    </w:pPr>
    <w:rPr>
      <w:b/>
    </w:rPr>
  </w:style>
  <w:style w:type="paragraph" w:customStyle="1" w:styleId="SpecSpecifierNotes">
    <w:name w:val="Spec: Specifier Notes"/>
    <w:basedOn w:val="Normal"/>
    <w:rsid w:val="00BC0E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BC0E1A"/>
    <w:pPr>
      <w:tabs>
        <w:tab w:val="left" w:pos="1260"/>
      </w:tabs>
      <w:outlineLvl w:val="1"/>
    </w:pPr>
    <w:rPr>
      <w:b/>
    </w:rPr>
  </w:style>
  <w:style w:type="paragraph" w:customStyle="1" w:styleId="SpecHeading311">
    <w:name w:val="Spec: Heading 3 [1.1]"/>
    <w:basedOn w:val="Normal"/>
    <w:next w:val="Normal"/>
    <w:rsid w:val="00BC0E1A"/>
    <w:pPr>
      <w:tabs>
        <w:tab w:val="left" w:pos="720"/>
      </w:tabs>
      <w:outlineLvl w:val="2"/>
    </w:pPr>
    <w:rPr>
      <w:b/>
    </w:rPr>
  </w:style>
  <w:style w:type="paragraph" w:customStyle="1" w:styleId="SpecHeading4A">
    <w:name w:val="Spec: Heading 4 [A.]"/>
    <w:basedOn w:val="Normal"/>
    <w:next w:val="Normal"/>
    <w:rsid w:val="00BC0E1A"/>
    <w:pPr>
      <w:tabs>
        <w:tab w:val="left" w:pos="720"/>
      </w:tabs>
      <w:ind w:left="734" w:hanging="547"/>
      <w:outlineLvl w:val="3"/>
    </w:pPr>
  </w:style>
  <w:style w:type="paragraph" w:customStyle="1" w:styleId="SpecHeading51">
    <w:name w:val="Spec: Heading 5 [1.]"/>
    <w:basedOn w:val="Normal"/>
    <w:next w:val="Normal"/>
    <w:rsid w:val="00BC0E1A"/>
    <w:pPr>
      <w:tabs>
        <w:tab w:val="left" w:pos="720"/>
      </w:tabs>
      <w:ind w:left="1267" w:hanging="547"/>
      <w:outlineLvl w:val="4"/>
    </w:pPr>
  </w:style>
  <w:style w:type="paragraph" w:customStyle="1" w:styleId="SpecHeading6a">
    <w:name w:val="Spec: Heading 6 [a.]"/>
    <w:basedOn w:val="Normal"/>
    <w:next w:val="Normal"/>
    <w:rsid w:val="00BC0E1A"/>
    <w:pPr>
      <w:tabs>
        <w:tab w:val="left" w:pos="1800"/>
      </w:tabs>
      <w:ind w:left="1814" w:hanging="547"/>
      <w:outlineLvl w:val="5"/>
    </w:pPr>
  </w:style>
  <w:style w:type="paragraph" w:customStyle="1" w:styleId="SpecHeading71">
    <w:name w:val="Spec: Heading 7 [1)]"/>
    <w:basedOn w:val="Normal"/>
    <w:next w:val="Normal"/>
    <w:rsid w:val="00BC0E1A"/>
    <w:pPr>
      <w:tabs>
        <w:tab w:val="left" w:pos="2347"/>
      </w:tabs>
      <w:ind w:left="2347" w:hanging="547"/>
    </w:pPr>
  </w:style>
  <w:style w:type="character" w:styleId="PageNumber">
    <w:name w:val="page number"/>
    <w:basedOn w:val="DefaultParagraphFont"/>
    <w:rsid w:val="00BC0E1A"/>
  </w:style>
  <w:style w:type="paragraph" w:customStyle="1" w:styleId="SpecFooter">
    <w:name w:val="Spec: Footer"/>
    <w:basedOn w:val="Normal"/>
    <w:rsid w:val="00BC0E1A"/>
    <w:pPr>
      <w:tabs>
        <w:tab w:val="center" w:pos="5040"/>
      </w:tabs>
    </w:pPr>
  </w:style>
  <w:style w:type="paragraph" w:customStyle="1" w:styleId="SpecSpecifierNotes0">
    <w:name w:val="Spec:  Specifier Notes"/>
    <w:basedOn w:val="Normal"/>
    <w:rsid w:val="00BC0E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BC0E1A"/>
    <w:rPr>
      <w:rFonts w:ascii="Arial" w:hAnsi="Arial"/>
      <w:noProof w:val="0"/>
      <w:sz w:val="22"/>
      <w:szCs w:val="24"/>
      <w:lang w:val="en-US" w:eastAsia="en-US" w:bidi="ar-SA"/>
    </w:rPr>
  </w:style>
  <w:style w:type="character" w:customStyle="1" w:styleId="SpecHeading51Char">
    <w:name w:val="Spec: Heading 5 [1.] Char"/>
    <w:rsid w:val="00BC0E1A"/>
    <w:rPr>
      <w:rFonts w:ascii="Arial" w:hAnsi="Arial"/>
      <w:noProof w:val="0"/>
      <w:sz w:val="22"/>
      <w:szCs w:val="24"/>
      <w:lang w:val="en-US" w:eastAsia="en-US" w:bidi="ar-SA"/>
    </w:rPr>
  </w:style>
  <w:style w:type="paragraph" w:styleId="BalloonText">
    <w:name w:val="Balloon Text"/>
    <w:basedOn w:val="Normal"/>
    <w:semiHidden/>
    <w:rsid w:val="00BC0E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4678</Words>
  <Characters>26668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2016-03-03T21:51:00Z</dcterms:created>
  <dcterms:modified xsi:type="dcterms:W3CDTF">2019-06-06T17:41:00Z</dcterms:modified>
</cp:coreProperties>
</file>