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64412" w14:textId="6813698C" w:rsidR="009516A2" w:rsidRDefault="000E0313">
      <w:pPr>
        <w:tabs>
          <w:tab w:val="left" w:pos="180"/>
          <w:tab w:val="left" w:pos="360"/>
        </w:tabs>
        <w:rPr>
          <w:rFonts w:ascii="Arial" w:hAnsi="Arial"/>
        </w:rPr>
      </w:pPr>
      <w:r>
        <w:rPr>
          <w:rFonts w:ascii="Arial" w:hAnsi="Arial"/>
        </w:rPr>
        <w:t>Model MOI-</w:t>
      </w:r>
      <w:r w:rsidR="00F35AE0">
        <w:rPr>
          <w:rFonts w:ascii="Arial" w:hAnsi="Arial"/>
        </w:rPr>
        <w:t>3</w:t>
      </w:r>
      <w:r>
        <w:rPr>
          <w:rFonts w:ascii="Arial" w:hAnsi="Arial"/>
        </w:rPr>
        <w:t>5 Manual Oil Interceptor</w:t>
      </w:r>
    </w:p>
    <w:p w14:paraId="054E1BBE" w14:textId="77777777" w:rsidR="009516A2" w:rsidRDefault="009516A2">
      <w:pPr>
        <w:tabs>
          <w:tab w:val="left" w:pos="180"/>
          <w:tab w:val="left" w:pos="360"/>
        </w:tabs>
        <w:rPr>
          <w:rFonts w:ascii="Arial" w:hAnsi="Arial"/>
        </w:rPr>
      </w:pPr>
    </w:p>
    <w:p w14:paraId="208AFA27" w14:textId="77777777" w:rsidR="009516A2" w:rsidRDefault="000E0313">
      <w:pPr>
        <w:pStyle w:val="Heading1"/>
        <w:tabs>
          <w:tab w:val="left" w:pos="0"/>
        </w:tabs>
        <w:rPr>
          <w:rFonts w:ascii="Arial" w:hAnsi="Arial"/>
        </w:rPr>
      </w:pPr>
      <w:r>
        <w:rPr>
          <w:rFonts w:ascii="Arial" w:hAnsi="Arial"/>
        </w:rPr>
        <w:t>Guideline Specification</w:t>
      </w:r>
    </w:p>
    <w:p w14:paraId="0EAB7181" w14:textId="77777777" w:rsidR="009516A2" w:rsidRDefault="009516A2">
      <w:pPr>
        <w:tabs>
          <w:tab w:val="left" w:pos="180"/>
          <w:tab w:val="left" w:pos="360"/>
        </w:tabs>
        <w:rPr>
          <w:rFonts w:ascii="Arial" w:hAnsi="Arial"/>
        </w:rPr>
      </w:pPr>
    </w:p>
    <w:p w14:paraId="622E1257" w14:textId="63B6BFA1" w:rsidR="009516A2" w:rsidRDefault="000E0313">
      <w:pPr>
        <w:tabs>
          <w:tab w:val="left" w:pos="180"/>
          <w:tab w:val="left" w:pos="360"/>
        </w:tabs>
        <w:rPr>
          <w:rFonts w:ascii="Arial" w:hAnsi="Arial"/>
        </w:rPr>
      </w:pPr>
      <w:r>
        <w:rPr>
          <w:rFonts w:ascii="Arial" w:hAnsi="Arial"/>
        </w:rPr>
        <w:t>Provide and install _____ Highland Tank Model MOI-</w:t>
      </w:r>
      <w:r w:rsidR="00F35AE0">
        <w:rPr>
          <w:rFonts w:ascii="Arial" w:hAnsi="Arial"/>
        </w:rPr>
        <w:t>3</w:t>
      </w:r>
      <w:r>
        <w:rPr>
          <w:rFonts w:ascii="Arial" w:hAnsi="Arial"/>
        </w:rPr>
        <w:t>5 Manual Oil Interceptor(s).</w:t>
      </w:r>
    </w:p>
    <w:p w14:paraId="1C828174" w14:textId="77777777" w:rsidR="009516A2" w:rsidRDefault="009516A2">
      <w:pPr>
        <w:tabs>
          <w:tab w:val="left" w:pos="180"/>
          <w:tab w:val="left" w:pos="360"/>
        </w:tabs>
        <w:rPr>
          <w:rFonts w:ascii="Arial" w:hAnsi="Arial"/>
        </w:rPr>
      </w:pPr>
    </w:p>
    <w:p w14:paraId="55ACFD8E" w14:textId="77777777" w:rsidR="009516A2" w:rsidRDefault="000E0313">
      <w:pPr>
        <w:tabs>
          <w:tab w:val="left" w:pos="180"/>
          <w:tab w:val="left" w:pos="360"/>
        </w:tabs>
        <w:rPr>
          <w:rFonts w:ascii="Arial" w:hAnsi="Arial"/>
          <w:szCs w:val="24"/>
        </w:rPr>
      </w:pPr>
      <w:r>
        <w:rPr>
          <w:rFonts w:ascii="Arial" w:hAnsi="Arial"/>
          <w:szCs w:val="24"/>
        </w:rPr>
        <w:t>Interceptor shall be of welded carbon steel construction.  Internal and external surfaces shall receive a commercial grit blast and be coated with heavy-duty polyurethane for corrosion resistance.</w:t>
      </w:r>
    </w:p>
    <w:p w14:paraId="68881630" w14:textId="77777777" w:rsidR="009516A2" w:rsidRDefault="009516A2">
      <w:pPr>
        <w:tabs>
          <w:tab w:val="left" w:pos="180"/>
          <w:tab w:val="left" w:pos="360"/>
        </w:tabs>
        <w:rPr>
          <w:rFonts w:ascii="Arial" w:hAnsi="Arial"/>
        </w:rPr>
      </w:pPr>
    </w:p>
    <w:p w14:paraId="47C814F7" w14:textId="2F7B9F24" w:rsidR="009516A2" w:rsidRDefault="000E0313">
      <w:pPr>
        <w:tabs>
          <w:tab w:val="left" w:pos="180"/>
          <w:tab w:val="left" w:pos="360"/>
        </w:tabs>
        <w:rPr>
          <w:rFonts w:ascii="Arial" w:hAnsi="Arial"/>
        </w:rPr>
      </w:pPr>
      <w:r>
        <w:rPr>
          <w:rFonts w:ascii="Arial" w:hAnsi="Arial"/>
        </w:rPr>
        <w:t>Interceptor shall be rated at 0-</w:t>
      </w:r>
      <w:r w:rsidR="00F35AE0">
        <w:rPr>
          <w:rFonts w:ascii="Arial" w:hAnsi="Arial"/>
        </w:rPr>
        <w:t>3</w:t>
      </w:r>
      <w:r>
        <w:rPr>
          <w:rFonts w:ascii="Arial" w:hAnsi="Arial"/>
        </w:rPr>
        <w:t>5 GPM intermittent flow.</w:t>
      </w:r>
    </w:p>
    <w:p w14:paraId="61D9264A" w14:textId="77777777" w:rsidR="009516A2" w:rsidRDefault="009516A2">
      <w:pPr>
        <w:tabs>
          <w:tab w:val="left" w:pos="180"/>
          <w:tab w:val="left" w:pos="360"/>
        </w:tabs>
        <w:rPr>
          <w:rFonts w:ascii="Arial" w:hAnsi="Arial"/>
        </w:rPr>
      </w:pPr>
    </w:p>
    <w:p w14:paraId="629EC790" w14:textId="5D6F2268" w:rsidR="009516A2" w:rsidRDefault="000E0313">
      <w:pPr>
        <w:tabs>
          <w:tab w:val="left" w:pos="180"/>
          <w:tab w:val="left" w:pos="360"/>
        </w:tabs>
        <w:rPr>
          <w:rFonts w:ascii="Arial" w:hAnsi="Arial"/>
        </w:rPr>
      </w:pPr>
      <w:r>
        <w:rPr>
          <w:rFonts w:ascii="Arial" w:hAnsi="Arial"/>
        </w:rPr>
        <w:t>Dimensions shall be 2’</w:t>
      </w:r>
      <w:r w:rsidR="00F35AE0">
        <w:rPr>
          <w:rFonts w:ascii="Arial" w:hAnsi="Arial"/>
        </w:rPr>
        <w:t>8</w:t>
      </w:r>
      <w:r>
        <w:rPr>
          <w:rFonts w:ascii="Arial" w:hAnsi="Arial"/>
        </w:rPr>
        <w:t>” long, X 1’</w:t>
      </w:r>
      <w:r w:rsidR="00F35AE0">
        <w:rPr>
          <w:rFonts w:ascii="Arial" w:hAnsi="Arial"/>
        </w:rPr>
        <w:t>10</w:t>
      </w:r>
      <w:r>
        <w:rPr>
          <w:rFonts w:ascii="Arial" w:hAnsi="Arial"/>
        </w:rPr>
        <w:t>” wide X 2’</w:t>
      </w:r>
      <w:r w:rsidR="00F35AE0">
        <w:rPr>
          <w:rFonts w:ascii="Arial" w:hAnsi="Arial"/>
        </w:rPr>
        <w:t>10</w:t>
      </w:r>
      <w:r>
        <w:rPr>
          <w:rFonts w:ascii="Arial" w:hAnsi="Arial"/>
        </w:rPr>
        <w:t xml:space="preserve">” high. Static liquid holding capacity shall be </w:t>
      </w:r>
      <w:r w:rsidR="00F35AE0">
        <w:rPr>
          <w:rFonts w:ascii="Arial" w:hAnsi="Arial"/>
        </w:rPr>
        <w:t>74</w:t>
      </w:r>
      <w:r>
        <w:rPr>
          <w:rFonts w:ascii="Arial" w:hAnsi="Arial"/>
        </w:rPr>
        <w:t xml:space="preserve"> gallons (</w:t>
      </w:r>
      <w:r w:rsidR="00F35AE0">
        <w:rPr>
          <w:rFonts w:ascii="Arial" w:hAnsi="Arial"/>
        </w:rPr>
        <w:t>10</w:t>
      </w:r>
      <w:r>
        <w:rPr>
          <w:rFonts w:ascii="Arial" w:hAnsi="Arial"/>
        </w:rPr>
        <w:t xml:space="preserve"> ft</w:t>
      </w:r>
      <w:r>
        <w:rPr>
          <w:rFonts w:ascii="Arial" w:hAnsi="Arial"/>
          <w:vertAlign w:val="superscript"/>
        </w:rPr>
        <w:t>3</w:t>
      </w:r>
      <w:r>
        <w:rPr>
          <w:rFonts w:ascii="Arial" w:hAnsi="Arial"/>
        </w:rPr>
        <w:t>) to comply with the code requirements of the facility.  An interceptor of smaller volume is not permissible.</w:t>
      </w:r>
    </w:p>
    <w:p w14:paraId="005AC19F" w14:textId="77777777" w:rsidR="009516A2" w:rsidRDefault="009516A2">
      <w:pPr>
        <w:tabs>
          <w:tab w:val="left" w:pos="180"/>
          <w:tab w:val="left" w:pos="360"/>
        </w:tabs>
        <w:rPr>
          <w:rFonts w:ascii="Arial" w:hAnsi="Arial"/>
        </w:rPr>
      </w:pPr>
    </w:p>
    <w:p w14:paraId="34C2B03A" w14:textId="77777777" w:rsidR="009516A2" w:rsidRDefault="000E0313">
      <w:pPr>
        <w:pStyle w:val="Heading1"/>
        <w:tabs>
          <w:tab w:val="left" w:pos="0"/>
        </w:tabs>
        <w:rPr>
          <w:rFonts w:ascii="Arial" w:hAnsi="Arial"/>
        </w:rPr>
      </w:pPr>
      <w:r>
        <w:rPr>
          <w:rFonts w:ascii="Arial" w:hAnsi="Arial"/>
        </w:rPr>
        <w:t>Application</w:t>
      </w:r>
    </w:p>
    <w:p w14:paraId="2BEF7525" w14:textId="77777777" w:rsidR="009516A2" w:rsidRDefault="009516A2">
      <w:pPr>
        <w:tabs>
          <w:tab w:val="left" w:pos="180"/>
          <w:tab w:val="left" w:pos="360"/>
        </w:tabs>
        <w:rPr>
          <w:rFonts w:ascii="Arial" w:hAnsi="Arial"/>
        </w:rPr>
      </w:pPr>
    </w:p>
    <w:p w14:paraId="1C6DC6AA" w14:textId="77777777" w:rsidR="009516A2" w:rsidRDefault="000E0313">
      <w:pPr>
        <w:tabs>
          <w:tab w:val="left" w:pos="180"/>
          <w:tab w:val="left" w:pos="360"/>
        </w:tabs>
        <w:rPr>
          <w:rFonts w:ascii="Arial" w:hAnsi="Arial"/>
        </w:rPr>
      </w:pPr>
      <w:r>
        <w:rPr>
          <w:rFonts w:ascii="Arial" w:hAnsi="Arial"/>
        </w:rPr>
        <w:t>The interceptor shall be designed to trap sediment and retain free floating oil and grease (petroleum hydrocarbons and other volatile liquids) from wastewater discharged from industrial and maintenance area floor drains such as those found in aircraft and vehicle maintenance, storage, and washing facilities.</w:t>
      </w:r>
    </w:p>
    <w:p w14:paraId="3A6B2067" w14:textId="77777777" w:rsidR="009516A2" w:rsidRDefault="009516A2">
      <w:pPr>
        <w:tabs>
          <w:tab w:val="left" w:pos="180"/>
          <w:tab w:val="left" w:pos="360"/>
        </w:tabs>
        <w:rPr>
          <w:rFonts w:ascii="Arial" w:hAnsi="Arial"/>
        </w:rPr>
      </w:pPr>
    </w:p>
    <w:p w14:paraId="3AC6F58C" w14:textId="77777777" w:rsidR="009516A2" w:rsidRDefault="000E0313">
      <w:pPr>
        <w:tabs>
          <w:tab w:val="left" w:pos="180"/>
          <w:tab w:val="left" w:pos="360"/>
        </w:tabs>
        <w:rPr>
          <w:rFonts w:ascii="Arial" w:hAnsi="Arial"/>
        </w:rPr>
      </w:pPr>
      <w:r>
        <w:rPr>
          <w:rFonts w:ascii="Arial" w:hAnsi="Arial"/>
        </w:rPr>
        <w:t>Unit shall have flat bottom design for floor mounting, flush-with floor, or recessed installations.   Standard installation requires connection to the drain line between the sewer and the floor drain.</w:t>
      </w:r>
    </w:p>
    <w:p w14:paraId="7DC6C56F" w14:textId="77777777" w:rsidR="009516A2" w:rsidRDefault="009516A2">
      <w:pPr>
        <w:tabs>
          <w:tab w:val="left" w:pos="180"/>
          <w:tab w:val="left" w:pos="360"/>
        </w:tabs>
        <w:rPr>
          <w:rFonts w:ascii="Arial" w:hAnsi="Arial"/>
        </w:rPr>
      </w:pPr>
    </w:p>
    <w:p w14:paraId="4D9141C3" w14:textId="77777777" w:rsidR="009516A2" w:rsidRDefault="000E0313">
      <w:pPr>
        <w:pStyle w:val="Heading1"/>
        <w:tabs>
          <w:tab w:val="left" w:pos="0"/>
        </w:tabs>
        <w:rPr>
          <w:rFonts w:ascii="Arial" w:hAnsi="Arial"/>
        </w:rPr>
      </w:pPr>
      <w:r>
        <w:rPr>
          <w:rFonts w:ascii="Arial" w:hAnsi="Arial"/>
        </w:rPr>
        <w:t>Description</w:t>
      </w:r>
    </w:p>
    <w:p w14:paraId="5894BB37" w14:textId="77777777" w:rsidR="009516A2" w:rsidRDefault="009516A2">
      <w:pPr>
        <w:tabs>
          <w:tab w:val="left" w:pos="180"/>
          <w:tab w:val="left" w:pos="360"/>
        </w:tabs>
        <w:rPr>
          <w:rFonts w:ascii="Arial" w:hAnsi="Arial"/>
        </w:rPr>
      </w:pPr>
    </w:p>
    <w:p w14:paraId="5CDF23F7" w14:textId="77777777" w:rsidR="009516A2" w:rsidRDefault="000E0313">
      <w:pPr>
        <w:tabs>
          <w:tab w:val="left" w:pos="180"/>
          <w:tab w:val="left" w:pos="360"/>
        </w:tabs>
        <w:rPr>
          <w:rFonts w:ascii="Arial" w:hAnsi="Arial"/>
        </w:rPr>
      </w:pPr>
      <w:r>
        <w:rPr>
          <w:rFonts w:ascii="Arial" w:hAnsi="Arial"/>
        </w:rPr>
        <w:t>Interceptor shall be a rectangular with fully removable and gasketed, vapor-tight, skid-proof Deck Plate Cover (s), with quick release latches, to allow for easy access for inspection and maintenance.</w:t>
      </w:r>
    </w:p>
    <w:p w14:paraId="7773A5A6" w14:textId="77777777" w:rsidR="009516A2" w:rsidRDefault="009516A2">
      <w:pPr>
        <w:tabs>
          <w:tab w:val="left" w:pos="180"/>
          <w:tab w:val="left" w:pos="360"/>
        </w:tabs>
        <w:rPr>
          <w:rFonts w:ascii="Arial" w:hAnsi="Arial"/>
        </w:rPr>
      </w:pPr>
    </w:p>
    <w:p w14:paraId="2AA6D93A" w14:textId="77777777" w:rsidR="009516A2" w:rsidRDefault="000E0313">
      <w:pPr>
        <w:tabs>
          <w:tab w:val="left" w:pos="180"/>
          <w:tab w:val="left" w:pos="360"/>
        </w:tabs>
        <w:rPr>
          <w:rFonts w:ascii="Arial" w:hAnsi="Arial"/>
        </w:rPr>
      </w:pPr>
      <w:r>
        <w:rPr>
          <w:rFonts w:ascii="Arial" w:hAnsi="Arial"/>
        </w:rPr>
        <w:t>The interceptor shall be a pre-packaged, pre-engineered, ready to install unit consisting of:</w:t>
      </w:r>
    </w:p>
    <w:p w14:paraId="5DE84CBA" w14:textId="77777777" w:rsidR="009516A2" w:rsidRDefault="009516A2">
      <w:pPr>
        <w:tabs>
          <w:tab w:val="left" w:pos="180"/>
          <w:tab w:val="left" w:pos="360"/>
        </w:tabs>
        <w:rPr>
          <w:rFonts w:ascii="Arial" w:hAnsi="Arial"/>
        </w:rPr>
      </w:pPr>
    </w:p>
    <w:p w14:paraId="33D4606D" w14:textId="77777777" w:rsidR="009516A2" w:rsidRDefault="000E0313">
      <w:pPr>
        <w:tabs>
          <w:tab w:val="left" w:pos="180"/>
          <w:tab w:val="left" w:pos="360"/>
        </w:tabs>
        <w:rPr>
          <w:rFonts w:ascii="Arial" w:hAnsi="Arial"/>
        </w:rPr>
      </w:pPr>
      <w:r>
        <w:rPr>
          <w:rFonts w:ascii="Arial" w:hAnsi="Arial"/>
        </w:rPr>
        <w:t>A 3” NPT Inlet connection.</w:t>
      </w:r>
    </w:p>
    <w:p w14:paraId="7583FBCD" w14:textId="77777777" w:rsidR="009516A2" w:rsidRDefault="009516A2">
      <w:pPr>
        <w:tabs>
          <w:tab w:val="left" w:pos="180"/>
          <w:tab w:val="left" w:pos="360"/>
        </w:tabs>
        <w:rPr>
          <w:rFonts w:ascii="Arial" w:hAnsi="Arial"/>
        </w:rPr>
      </w:pPr>
    </w:p>
    <w:p w14:paraId="635FEF3E" w14:textId="77777777" w:rsidR="009516A2" w:rsidRDefault="000E0313">
      <w:pPr>
        <w:tabs>
          <w:tab w:val="left" w:pos="180"/>
          <w:tab w:val="left" w:pos="360"/>
        </w:tabs>
        <w:rPr>
          <w:rFonts w:ascii="Arial" w:hAnsi="Arial"/>
        </w:rPr>
      </w:pPr>
      <w:r>
        <w:rPr>
          <w:rFonts w:ascii="Arial" w:hAnsi="Arial"/>
        </w:rPr>
        <w:t xml:space="preserve">A non-clogging stationary Under Flow Diffusion Baffle in the Inlet Chamber with discharge located below the normal liquid level.  Under Flow Diffusion Baffle shall be angled and designed to: </w:t>
      </w:r>
    </w:p>
    <w:p w14:paraId="7269FC74" w14:textId="77777777" w:rsidR="009516A2" w:rsidRDefault="009516A2">
      <w:pPr>
        <w:tabs>
          <w:tab w:val="left" w:pos="180"/>
          <w:tab w:val="left" w:pos="360"/>
        </w:tabs>
        <w:rPr>
          <w:rFonts w:ascii="Arial" w:hAnsi="Arial"/>
        </w:rPr>
      </w:pPr>
    </w:p>
    <w:p w14:paraId="6706F3A9" w14:textId="77777777" w:rsidR="009516A2" w:rsidRDefault="000E0313">
      <w:pPr>
        <w:tabs>
          <w:tab w:val="left" w:pos="180"/>
          <w:tab w:val="left" w:pos="360"/>
        </w:tabs>
        <w:rPr>
          <w:rFonts w:ascii="Arial" w:hAnsi="Arial"/>
        </w:rPr>
      </w:pPr>
      <w:r>
        <w:rPr>
          <w:rFonts w:ascii="Arial" w:hAnsi="Arial"/>
        </w:rPr>
        <w:tab/>
        <w:t>•</w:t>
      </w:r>
      <w:r>
        <w:rPr>
          <w:rFonts w:ascii="Arial" w:hAnsi="Arial"/>
        </w:rPr>
        <w:tab/>
        <w:t xml:space="preserve">Reduce horizontal velocity and flow turbulence. </w:t>
      </w:r>
    </w:p>
    <w:p w14:paraId="10BE8E9D" w14:textId="77777777" w:rsidR="009516A2" w:rsidRDefault="000E0313">
      <w:pPr>
        <w:tabs>
          <w:tab w:val="left" w:pos="180"/>
          <w:tab w:val="left" w:pos="360"/>
        </w:tabs>
        <w:rPr>
          <w:rFonts w:ascii="Arial" w:hAnsi="Arial"/>
        </w:rPr>
      </w:pPr>
      <w:r>
        <w:rPr>
          <w:rFonts w:ascii="Arial" w:hAnsi="Arial"/>
        </w:rPr>
        <w:tab/>
        <w:t>•</w:t>
      </w:r>
      <w:r>
        <w:rPr>
          <w:rFonts w:ascii="Arial" w:hAnsi="Arial"/>
        </w:rPr>
        <w:tab/>
        <w:t xml:space="preserve">Distribute the flow equally over the </w:t>
      </w:r>
      <w:proofErr w:type="gramStart"/>
      <w:r>
        <w:rPr>
          <w:rFonts w:ascii="Arial" w:hAnsi="Arial"/>
        </w:rPr>
        <w:t>interceptors</w:t>
      </w:r>
      <w:proofErr w:type="gramEnd"/>
      <w:r>
        <w:rPr>
          <w:rFonts w:ascii="Arial" w:hAnsi="Arial"/>
        </w:rPr>
        <w:t xml:space="preserve"> cross sectional area.</w:t>
      </w:r>
    </w:p>
    <w:p w14:paraId="7971C5F1" w14:textId="77777777" w:rsidR="009516A2" w:rsidRDefault="000E0313">
      <w:pPr>
        <w:numPr>
          <w:ilvl w:val="0"/>
          <w:numId w:val="2"/>
        </w:numPr>
        <w:tabs>
          <w:tab w:val="left" w:pos="540"/>
        </w:tabs>
        <w:rPr>
          <w:rFonts w:ascii="Arial" w:hAnsi="Arial"/>
        </w:rPr>
      </w:pPr>
      <w:r>
        <w:rPr>
          <w:rFonts w:ascii="Arial" w:hAnsi="Arial"/>
        </w:rPr>
        <w:t>Direct the flow in a serpentine path in order to enhance hydraulic characteristics and fully utilize all interceptor volume.</w:t>
      </w:r>
    </w:p>
    <w:p w14:paraId="1CC3B580" w14:textId="77777777" w:rsidR="009516A2" w:rsidRDefault="000E0313">
      <w:pPr>
        <w:numPr>
          <w:ilvl w:val="0"/>
          <w:numId w:val="2"/>
        </w:numPr>
        <w:tabs>
          <w:tab w:val="left" w:pos="540"/>
          <w:tab w:val="left" w:pos="720"/>
        </w:tabs>
        <w:rPr>
          <w:rFonts w:ascii="Arial" w:hAnsi="Arial"/>
          <w:color w:val="000000"/>
        </w:rPr>
      </w:pPr>
      <w:r>
        <w:rPr>
          <w:rFonts w:ascii="Arial" w:hAnsi="Arial"/>
          <w:color w:val="000000"/>
        </w:rPr>
        <w:lastRenderedPageBreak/>
        <w:t xml:space="preserve">Completely isolate all inlet turbulence from the oil separation/storage compartment to prevent re-suspension of separated oil. </w:t>
      </w:r>
    </w:p>
    <w:p w14:paraId="1B16A839" w14:textId="77777777" w:rsidR="009516A2" w:rsidRDefault="000E0313">
      <w:pPr>
        <w:numPr>
          <w:ilvl w:val="0"/>
          <w:numId w:val="2"/>
        </w:numPr>
        <w:tabs>
          <w:tab w:val="left" w:pos="540"/>
          <w:tab w:val="left" w:pos="720"/>
          <w:tab w:val="left" w:pos="840"/>
          <w:tab w:val="left" w:pos="1080"/>
        </w:tabs>
        <w:autoSpaceDE w:val="0"/>
        <w:rPr>
          <w:rFonts w:ascii="Arial" w:hAnsi="Arial"/>
          <w:color w:val="000000"/>
        </w:rPr>
      </w:pPr>
      <w:r>
        <w:rPr>
          <w:rFonts w:ascii="Arial" w:hAnsi="Arial"/>
          <w:color w:val="000000"/>
        </w:rPr>
        <w:t>Promote the separation of settleable solids from wastewater.</w:t>
      </w:r>
    </w:p>
    <w:p w14:paraId="4F405970" w14:textId="77777777" w:rsidR="009516A2" w:rsidRDefault="009516A2">
      <w:pPr>
        <w:tabs>
          <w:tab w:val="left" w:pos="720"/>
          <w:tab w:val="left" w:pos="840"/>
          <w:tab w:val="left" w:pos="1080"/>
        </w:tabs>
        <w:autoSpaceDE w:val="0"/>
        <w:rPr>
          <w:rFonts w:ascii="Arial" w:hAnsi="Arial"/>
          <w:color w:val="000000"/>
        </w:rPr>
      </w:pPr>
    </w:p>
    <w:p w14:paraId="72B40982" w14:textId="77777777" w:rsidR="009516A2" w:rsidRDefault="000E0313">
      <w:pPr>
        <w:tabs>
          <w:tab w:val="left" w:pos="180"/>
          <w:tab w:val="left" w:pos="360"/>
        </w:tabs>
        <w:rPr>
          <w:rFonts w:ascii="Arial" w:hAnsi="Arial"/>
          <w:color w:val="000000"/>
        </w:rPr>
      </w:pPr>
      <w:r>
        <w:rPr>
          <w:rFonts w:ascii="Arial" w:hAnsi="Arial"/>
          <w:color w:val="000000"/>
        </w:rPr>
        <w:t>A Sludge Baffle to contain settleable solids and sediment.</w:t>
      </w:r>
    </w:p>
    <w:p w14:paraId="7FDDA8AC" w14:textId="77777777" w:rsidR="009516A2" w:rsidRDefault="009516A2">
      <w:pPr>
        <w:tabs>
          <w:tab w:val="left" w:pos="180"/>
          <w:tab w:val="left" w:pos="360"/>
        </w:tabs>
        <w:rPr>
          <w:rFonts w:ascii="Arial" w:hAnsi="Arial"/>
          <w:color w:val="000000"/>
        </w:rPr>
      </w:pPr>
    </w:p>
    <w:p w14:paraId="759CD6C7" w14:textId="77777777" w:rsidR="009516A2" w:rsidRDefault="000E0313">
      <w:pPr>
        <w:tabs>
          <w:tab w:val="left" w:pos="180"/>
          <w:tab w:val="left" w:pos="360"/>
        </w:tabs>
        <w:rPr>
          <w:rFonts w:ascii="Arial" w:hAnsi="Arial"/>
          <w:color w:val="000000"/>
        </w:rPr>
      </w:pPr>
      <w:r>
        <w:rPr>
          <w:rFonts w:ascii="Arial" w:hAnsi="Arial"/>
          <w:color w:val="000000"/>
        </w:rPr>
        <w:t>A Separation/Storage Chamber.</w:t>
      </w:r>
    </w:p>
    <w:p w14:paraId="1CE879B8" w14:textId="77777777" w:rsidR="009516A2" w:rsidRDefault="009516A2">
      <w:pPr>
        <w:tabs>
          <w:tab w:val="left" w:pos="180"/>
          <w:tab w:val="left" w:pos="360"/>
        </w:tabs>
        <w:rPr>
          <w:rFonts w:ascii="Arial" w:hAnsi="Arial"/>
          <w:color w:val="000000"/>
        </w:rPr>
      </w:pPr>
    </w:p>
    <w:p w14:paraId="1D925133" w14:textId="77777777" w:rsidR="009516A2" w:rsidRDefault="000E0313">
      <w:pPr>
        <w:tabs>
          <w:tab w:val="left" w:pos="180"/>
          <w:tab w:val="left" w:pos="360"/>
        </w:tabs>
        <w:rPr>
          <w:rFonts w:ascii="Arial" w:hAnsi="Arial"/>
          <w:color w:val="000000"/>
        </w:rPr>
      </w:pPr>
      <w:r>
        <w:rPr>
          <w:rFonts w:ascii="Arial" w:hAnsi="Arial"/>
          <w:color w:val="000000"/>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1141E4B3" w14:textId="77777777" w:rsidR="009516A2" w:rsidRDefault="009516A2">
      <w:pPr>
        <w:tabs>
          <w:tab w:val="left" w:pos="180"/>
          <w:tab w:val="left" w:pos="360"/>
        </w:tabs>
        <w:rPr>
          <w:rFonts w:ascii="Arial" w:hAnsi="Arial"/>
          <w:color w:val="000000"/>
        </w:rPr>
      </w:pPr>
    </w:p>
    <w:p w14:paraId="27EF7255" w14:textId="77777777" w:rsidR="009516A2" w:rsidRDefault="000E0313">
      <w:pPr>
        <w:tabs>
          <w:tab w:val="left" w:pos="180"/>
          <w:tab w:val="left" w:pos="360"/>
        </w:tabs>
        <w:rPr>
          <w:rFonts w:ascii="Arial" w:hAnsi="Arial"/>
          <w:color w:val="000000"/>
        </w:rPr>
      </w:pPr>
      <w:r>
        <w:rPr>
          <w:rFonts w:ascii="Arial" w:hAnsi="Arial"/>
          <w:color w:val="000000"/>
        </w:rPr>
        <w:t>A removable gasketed vapor-tight skid-proof Deck Plate Cover with Quick Release Latches to facilitate flush-with-floor installations and for reinforced for light or heavy pedestrian traffic.</w:t>
      </w:r>
    </w:p>
    <w:p w14:paraId="2801EF69" w14:textId="77777777" w:rsidR="009516A2" w:rsidRDefault="000E0313">
      <w:pPr>
        <w:tabs>
          <w:tab w:val="left" w:pos="180"/>
          <w:tab w:val="left" w:pos="360"/>
        </w:tabs>
        <w:rPr>
          <w:rFonts w:ascii="Arial" w:hAnsi="Arial"/>
          <w:color w:val="000000"/>
        </w:rPr>
      </w:pPr>
      <w:r>
        <w:rPr>
          <w:rFonts w:ascii="Arial" w:hAnsi="Arial"/>
          <w:color w:val="000000"/>
        </w:rPr>
        <w:t>Cover to allow for total access to interceptor for observation and maintenance.</w:t>
      </w:r>
    </w:p>
    <w:p w14:paraId="6D4A6263" w14:textId="77777777" w:rsidR="009516A2" w:rsidRDefault="009516A2">
      <w:pPr>
        <w:tabs>
          <w:tab w:val="left" w:pos="180"/>
          <w:tab w:val="left" w:pos="360"/>
        </w:tabs>
        <w:rPr>
          <w:rFonts w:ascii="Arial" w:hAnsi="Arial"/>
          <w:color w:val="000000"/>
        </w:rPr>
      </w:pPr>
    </w:p>
    <w:p w14:paraId="59AD6899" w14:textId="72D0301F" w:rsidR="009516A2" w:rsidRDefault="000E0313">
      <w:pPr>
        <w:tabs>
          <w:tab w:val="left" w:pos="180"/>
          <w:tab w:val="left" w:pos="360"/>
        </w:tabs>
        <w:rPr>
          <w:rFonts w:ascii="Arial" w:hAnsi="Arial"/>
          <w:color w:val="000000"/>
        </w:rPr>
      </w:pPr>
      <w:bookmarkStart w:id="0" w:name="OLE_LINK1"/>
      <w:bookmarkStart w:id="1" w:name="OLE_LINK2"/>
      <w:r>
        <w:rPr>
          <w:rFonts w:ascii="Arial" w:hAnsi="Arial"/>
          <w:color w:val="000000"/>
        </w:rPr>
        <w:t xml:space="preserve">A </w:t>
      </w:r>
      <w:r w:rsidR="00F35AE0">
        <w:rPr>
          <w:rFonts w:ascii="Arial" w:hAnsi="Arial"/>
          <w:color w:val="000000"/>
        </w:rPr>
        <w:t>3</w:t>
      </w:r>
      <w:bookmarkStart w:id="2" w:name="_GoBack"/>
      <w:bookmarkEnd w:id="2"/>
      <w:r>
        <w:rPr>
          <w:rFonts w:ascii="Arial" w:hAnsi="Arial"/>
          <w:color w:val="000000"/>
        </w:rPr>
        <w:t>” NPT Outlet connection.</w:t>
      </w:r>
    </w:p>
    <w:bookmarkEnd w:id="0"/>
    <w:bookmarkEnd w:id="1"/>
    <w:p w14:paraId="6C92A081" w14:textId="77777777" w:rsidR="009516A2" w:rsidRDefault="009516A2">
      <w:pPr>
        <w:tabs>
          <w:tab w:val="left" w:pos="180"/>
          <w:tab w:val="left" w:pos="360"/>
        </w:tabs>
        <w:rPr>
          <w:rFonts w:ascii="Arial" w:hAnsi="Arial"/>
          <w:color w:val="000000"/>
        </w:rPr>
      </w:pPr>
    </w:p>
    <w:p w14:paraId="5024566B" w14:textId="77777777" w:rsidR="009516A2" w:rsidRDefault="000E0313">
      <w:pPr>
        <w:tabs>
          <w:tab w:val="left" w:pos="180"/>
          <w:tab w:val="left" w:pos="360"/>
        </w:tabs>
        <w:rPr>
          <w:rFonts w:ascii="Arial" w:hAnsi="Arial"/>
          <w:color w:val="000000"/>
        </w:rPr>
      </w:pPr>
      <w:r>
        <w:rPr>
          <w:rFonts w:ascii="Arial" w:hAnsi="Arial"/>
          <w:color w:val="000000"/>
        </w:rPr>
        <w:t>2" NPT Fittings for Vent and Waste Oil Draw-off.</w:t>
      </w:r>
    </w:p>
    <w:p w14:paraId="1D1433E5" w14:textId="77777777" w:rsidR="009516A2" w:rsidRDefault="009516A2">
      <w:pPr>
        <w:tabs>
          <w:tab w:val="left" w:pos="180"/>
          <w:tab w:val="left" w:pos="360"/>
        </w:tabs>
        <w:rPr>
          <w:rFonts w:ascii="Arial" w:hAnsi="Arial"/>
          <w:color w:val="000000"/>
        </w:rPr>
      </w:pPr>
    </w:p>
    <w:p w14:paraId="2B1796AF" w14:textId="77777777" w:rsidR="009516A2" w:rsidRDefault="000E0313">
      <w:pPr>
        <w:pStyle w:val="Heading1"/>
        <w:tabs>
          <w:tab w:val="left" w:pos="0"/>
        </w:tabs>
        <w:rPr>
          <w:rFonts w:ascii="Arial" w:hAnsi="Arial"/>
          <w:color w:val="000000"/>
        </w:rPr>
      </w:pPr>
      <w:r>
        <w:rPr>
          <w:rFonts w:ascii="Arial" w:hAnsi="Arial"/>
          <w:color w:val="000000"/>
        </w:rPr>
        <w:t>Quality Assurance</w:t>
      </w:r>
    </w:p>
    <w:p w14:paraId="42FC7DC8" w14:textId="77777777" w:rsidR="009516A2" w:rsidRDefault="009516A2">
      <w:pPr>
        <w:tabs>
          <w:tab w:val="left" w:pos="180"/>
          <w:tab w:val="left" w:pos="360"/>
        </w:tabs>
        <w:rPr>
          <w:rFonts w:ascii="Arial" w:hAnsi="Arial"/>
          <w:color w:val="000000"/>
        </w:rPr>
      </w:pPr>
    </w:p>
    <w:p w14:paraId="6B724310" w14:textId="77777777" w:rsidR="009516A2" w:rsidRDefault="000E0313">
      <w:pPr>
        <w:tabs>
          <w:tab w:val="left" w:pos="180"/>
          <w:tab w:val="left" w:pos="360"/>
        </w:tabs>
        <w:rPr>
          <w:rFonts w:ascii="Arial" w:hAnsi="Arial"/>
          <w:color w:val="000000"/>
        </w:rPr>
      </w:pPr>
      <w:r>
        <w:rPr>
          <w:rFonts w:ascii="Arial" w:hAnsi="Arial"/>
          <w:color w:val="000000"/>
        </w:rPr>
        <w:t>Submittals:</w:t>
      </w:r>
    </w:p>
    <w:p w14:paraId="19839BC0" w14:textId="77777777" w:rsidR="009516A2" w:rsidRDefault="009516A2">
      <w:pPr>
        <w:tabs>
          <w:tab w:val="left" w:pos="180"/>
          <w:tab w:val="left" w:pos="360"/>
        </w:tabs>
        <w:rPr>
          <w:rFonts w:ascii="Arial" w:hAnsi="Arial"/>
          <w:color w:val="000000"/>
        </w:rPr>
      </w:pPr>
    </w:p>
    <w:p w14:paraId="68FACD9E" w14:textId="77777777" w:rsidR="009516A2" w:rsidRDefault="000E0313">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Shop Drawings: shop drawings for Manual Oil Interceptor(s) shall show principal  </w:t>
      </w:r>
    </w:p>
    <w:p w14:paraId="78AF216D" w14:textId="77777777" w:rsidR="009516A2" w:rsidRDefault="000E0313">
      <w:pPr>
        <w:tabs>
          <w:tab w:val="left" w:pos="180"/>
          <w:tab w:val="left" w:pos="360"/>
        </w:tabs>
        <w:rPr>
          <w:rFonts w:ascii="Arial" w:hAnsi="Arial"/>
          <w:color w:val="000000"/>
        </w:rPr>
      </w:pPr>
      <w:r>
        <w:rPr>
          <w:rFonts w:ascii="Arial" w:hAnsi="Arial"/>
          <w:color w:val="000000"/>
        </w:rPr>
        <w:t xml:space="preserve">      dimensions and location of all fittings.</w:t>
      </w:r>
    </w:p>
    <w:p w14:paraId="71A25C8A" w14:textId="77777777" w:rsidR="009516A2" w:rsidRDefault="009516A2">
      <w:pPr>
        <w:tabs>
          <w:tab w:val="left" w:pos="180"/>
          <w:tab w:val="left" w:pos="360"/>
        </w:tabs>
        <w:rPr>
          <w:rFonts w:ascii="Arial" w:hAnsi="Arial"/>
          <w:color w:val="000000"/>
        </w:rPr>
      </w:pPr>
    </w:p>
    <w:p w14:paraId="7CC50367" w14:textId="77777777" w:rsidR="009516A2" w:rsidRDefault="000E0313">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Instructions: provide three complete sets of installation, operation, and maintenance </w:t>
      </w:r>
    </w:p>
    <w:p w14:paraId="2D208E90" w14:textId="77777777" w:rsidR="009516A2" w:rsidRDefault="000E0313">
      <w:pPr>
        <w:tabs>
          <w:tab w:val="left" w:pos="180"/>
          <w:tab w:val="left" w:pos="360"/>
        </w:tabs>
        <w:rPr>
          <w:rFonts w:ascii="Arial" w:hAnsi="Arial"/>
          <w:color w:val="000000"/>
        </w:rPr>
      </w:pPr>
      <w:r>
        <w:rPr>
          <w:rFonts w:ascii="Arial" w:hAnsi="Arial"/>
          <w:color w:val="000000"/>
        </w:rPr>
        <w:tab/>
      </w:r>
      <w:r>
        <w:rPr>
          <w:rFonts w:ascii="Arial" w:hAnsi="Arial"/>
          <w:color w:val="000000"/>
        </w:rPr>
        <w:tab/>
        <w:t>instructions with interceptor.</w:t>
      </w:r>
    </w:p>
    <w:p w14:paraId="550A05CD" w14:textId="77777777" w:rsidR="009516A2" w:rsidRDefault="009516A2">
      <w:pPr>
        <w:tabs>
          <w:tab w:val="left" w:pos="180"/>
          <w:tab w:val="left" w:pos="360"/>
        </w:tabs>
        <w:rPr>
          <w:rFonts w:ascii="Arial" w:hAnsi="Arial"/>
          <w:color w:val="000000"/>
        </w:rPr>
      </w:pPr>
    </w:p>
    <w:p w14:paraId="7C8D5AFE" w14:textId="77777777" w:rsidR="009516A2" w:rsidRDefault="000E0313">
      <w:pPr>
        <w:tabs>
          <w:tab w:val="left" w:pos="180"/>
          <w:tab w:val="left" w:pos="360"/>
        </w:tabs>
        <w:rPr>
          <w:rFonts w:ascii="Arial" w:hAnsi="Arial"/>
          <w:color w:val="000000"/>
        </w:rPr>
      </w:pPr>
      <w:r>
        <w:rPr>
          <w:rFonts w:ascii="Arial" w:hAnsi="Arial"/>
          <w:color w:val="000000"/>
        </w:rPr>
        <w:t>Warranty: The manufacturer shall warrant its products to be free from defects in material and workmanship for a period of one year from the date of shipment.  The warranty shall be limited to repair or replacement of the defective part(s).</w:t>
      </w:r>
    </w:p>
    <w:p w14:paraId="55E8B417" w14:textId="77777777" w:rsidR="009516A2" w:rsidRDefault="009516A2">
      <w:pPr>
        <w:pStyle w:val="Heading1"/>
        <w:tabs>
          <w:tab w:val="left" w:pos="0"/>
        </w:tabs>
        <w:rPr>
          <w:rFonts w:ascii="Arial" w:hAnsi="Arial"/>
          <w:color w:val="000000"/>
        </w:rPr>
      </w:pPr>
    </w:p>
    <w:p w14:paraId="5B51ACE5" w14:textId="77777777" w:rsidR="009516A2" w:rsidRDefault="000E0313">
      <w:pPr>
        <w:pStyle w:val="Heading1"/>
        <w:tabs>
          <w:tab w:val="left" w:pos="0"/>
        </w:tabs>
        <w:rPr>
          <w:rFonts w:ascii="Arial" w:hAnsi="Arial"/>
          <w:color w:val="000000"/>
        </w:rPr>
      </w:pPr>
      <w:r>
        <w:rPr>
          <w:rFonts w:ascii="Arial" w:hAnsi="Arial"/>
          <w:color w:val="000000"/>
        </w:rPr>
        <w:t>Options</w:t>
      </w:r>
    </w:p>
    <w:p w14:paraId="6762C586" w14:textId="77777777" w:rsidR="009516A2" w:rsidRDefault="009516A2">
      <w:pPr>
        <w:tabs>
          <w:tab w:val="left" w:pos="180"/>
          <w:tab w:val="left" w:pos="360"/>
        </w:tabs>
        <w:rPr>
          <w:rFonts w:ascii="Arial" w:hAnsi="Arial"/>
          <w:color w:val="000000"/>
        </w:rPr>
      </w:pPr>
    </w:p>
    <w:p w14:paraId="53409AF1" w14:textId="77777777" w:rsidR="009516A2" w:rsidRDefault="000E0313">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 xml:space="preserve">Double wall construction with electronic leak detection </w:t>
      </w:r>
    </w:p>
    <w:p w14:paraId="7084F3A7" w14:textId="77777777" w:rsidR="009516A2" w:rsidRDefault="000E0313">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 xml:space="preserve">Integral side waste oil storage compartment </w:t>
      </w:r>
    </w:p>
    <w:p w14:paraId="37844148" w14:textId="77777777" w:rsidR="009516A2" w:rsidRDefault="000E0313">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Oil draw-off skimmer</w:t>
      </w:r>
      <w:r>
        <w:rPr>
          <w:rFonts w:ascii="Arial" w:hAnsi="Arial"/>
          <w:color w:val="000000"/>
        </w:rPr>
        <w:tab/>
      </w:r>
    </w:p>
    <w:p w14:paraId="67C94B7C" w14:textId="77777777" w:rsidR="009516A2" w:rsidRDefault="000E0313">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Removable solids screen basket</w:t>
      </w:r>
    </w:p>
    <w:p w14:paraId="3061B634" w14:textId="77777777" w:rsidR="009516A2" w:rsidRDefault="000E0313">
      <w:pPr>
        <w:tabs>
          <w:tab w:val="left" w:pos="180"/>
          <w:tab w:val="left" w:pos="360"/>
          <w:tab w:val="left" w:pos="5220"/>
          <w:tab w:val="left" w:pos="5400"/>
        </w:tabs>
        <w:rPr>
          <w:rFonts w:ascii="Arial" w:hAnsi="Arial"/>
          <w:color w:val="000000"/>
        </w:rPr>
      </w:pPr>
      <w:r>
        <w:rPr>
          <w:rFonts w:ascii="Arial" w:hAnsi="Arial"/>
          <w:color w:val="000000"/>
        </w:rPr>
        <w:tab/>
        <w:t>•</w:t>
      </w:r>
      <w:r>
        <w:rPr>
          <w:rFonts w:ascii="Arial" w:hAnsi="Arial"/>
          <w:color w:val="000000"/>
        </w:rPr>
        <w:tab/>
        <w:t>Interceptor extensions</w:t>
      </w:r>
    </w:p>
    <w:p w14:paraId="2F97C0C8" w14:textId="77777777" w:rsidR="009516A2" w:rsidRDefault="000E0313">
      <w:pPr>
        <w:tabs>
          <w:tab w:val="left" w:pos="180"/>
          <w:tab w:val="left" w:pos="360"/>
        </w:tabs>
        <w:rPr>
          <w:rFonts w:ascii="Arial" w:hAnsi="Arial"/>
          <w:color w:val="000000"/>
        </w:rPr>
      </w:pPr>
      <w:r>
        <w:rPr>
          <w:rFonts w:ascii="Arial" w:hAnsi="Arial"/>
          <w:color w:val="000000"/>
        </w:rPr>
        <w:tab/>
        <w:t>•</w:t>
      </w:r>
      <w:r>
        <w:rPr>
          <w:rFonts w:ascii="Arial" w:hAnsi="Arial"/>
          <w:color w:val="000000"/>
        </w:rPr>
        <w:tab/>
        <w:t xml:space="preserve">Type 304 L stainless steel with 2-B finish. </w:t>
      </w:r>
    </w:p>
    <w:p w14:paraId="6BCB94F7" w14:textId="77777777" w:rsidR="009516A2" w:rsidRDefault="000E0313">
      <w:pPr>
        <w:tabs>
          <w:tab w:val="left" w:pos="180"/>
          <w:tab w:val="left" w:pos="360"/>
        </w:tabs>
        <w:rPr>
          <w:rFonts w:ascii="Arial" w:hAnsi="Arial"/>
          <w:color w:val="000000"/>
        </w:rPr>
      </w:pPr>
      <w:r>
        <w:rPr>
          <w:rFonts w:ascii="Arial" w:hAnsi="Arial"/>
          <w:color w:val="000000"/>
        </w:rPr>
        <w:tab/>
      </w:r>
      <w:r>
        <w:rPr>
          <w:rFonts w:ascii="Arial" w:hAnsi="Arial"/>
          <w:color w:val="000000"/>
        </w:rPr>
        <w:tab/>
        <w:t>All joints and seams shall be TIG (tungsten inert gas) welded</w:t>
      </w:r>
    </w:p>
    <w:p w14:paraId="7C1EBF8A" w14:textId="77777777" w:rsidR="009516A2" w:rsidRDefault="000E0313">
      <w:pPr>
        <w:tabs>
          <w:tab w:val="left" w:pos="180"/>
          <w:tab w:val="left" w:pos="360"/>
        </w:tabs>
        <w:rPr>
          <w:rFonts w:ascii="Arial" w:hAnsi="Arial"/>
          <w:color w:val="000000"/>
        </w:rPr>
      </w:pPr>
      <w:r>
        <w:rPr>
          <w:rFonts w:ascii="Arial" w:hAnsi="Arial"/>
          <w:color w:val="000000"/>
        </w:rPr>
        <w:lastRenderedPageBreak/>
        <w:tab/>
        <w:t>•</w:t>
      </w:r>
      <w:r>
        <w:rPr>
          <w:rFonts w:ascii="Arial" w:hAnsi="Arial"/>
          <w:color w:val="000000"/>
        </w:rPr>
        <w:tab/>
        <w:t>Exterior stainless steel polished to a #4 finish</w:t>
      </w:r>
    </w:p>
    <w:p w14:paraId="42A6FC0E" w14:textId="77777777" w:rsidR="009516A2" w:rsidRDefault="000E0313">
      <w:pPr>
        <w:tabs>
          <w:tab w:val="left" w:pos="180"/>
          <w:tab w:val="left" w:pos="360"/>
        </w:tabs>
        <w:rPr>
          <w:rFonts w:ascii="Arial" w:hAnsi="Arial"/>
          <w:color w:val="000000"/>
        </w:rPr>
      </w:pPr>
      <w:r>
        <w:rPr>
          <w:rFonts w:ascii="Arial" w:hAnsi="Arial"/>
          <w:color w:val="000000"/>
        </w:rPr>
        <w:tab/>
        <w:t>•</w:t>
      </w:r>
      <w:r>
        <w:rPr>
          <w:rFonts w:ascii="Arial" w:hAnsi="Arial"/>
          <w:color w:val="000000"/>
        </w:rPr>
        <w:tab/>
        <w:t>Quick opening covers or hatch door</w:t>
      </w:r>
    </w:p>
    <w:p w14:paraId="1B2086B8" w14:textId="77777777" w:rsidR="009516A2" w:rsidRDefault="009516A2">
      <w:pPr>
        <w:pStyle w:val="Heading1"/>
        <w:tabs>
          <w:tab w:val="left" w:pos="0"/>
        </w:tabs>
        <w:rPr>
          <w:rFonts w:ascii="Arial" w:hAnsi="Arial"/>
          <w:color w:val="000000"/>
        </w:rPr>
      </w:pPr>
    </w:p>
    <w:p w14:paraId="49DD0E52" w14:textId="77777777" w:rsidR="009516A2" w:rsidRDefault="009516A2">
      <w:pPr>
        <w:pStyle w:val="Heading1"/>
        <w:tabs>
          <w:tab w:val="left" w:pos="0"/>
        </w:tabs>
        <w:rPr>
          <w:rFonts w:ascii="Arial" w:hAnsi="Arial"/>
          <w:color w:val="000000"/>
        </w:rPr>
      </w:pPr>
    </w:p>
    <w:p w14:paraId="407B3296" w14:textId="77777777" w:rsidR="009516A2" w:rsidRDefault="009516A2">
      <w:pPr>
        <w:pStyle w:val="Heading1"/>
        <w:tabs>
          <w:tab w:val="left" w:pos="0"/>
        </w:tabs>
        <w:rPr>
          <w:rFonts w:ascii="Arial" w:hAnsi="Arial"/>
          <w:color w:val="000000"/>
        </w:rPr>
      </w:pPr>
    </w:p>
    <w:p w14:paraId="51507351" w14:textId="77777777" w:rsidR="009516A2" w:rsidRDefault="000E0313">
      <w:pPr>
        <w:pStyle w:val="Heading1"/>
        <w:tabs>
          <w:tab w:val="left" w:pos="0"/>
        </w:tabs>
        <w:rPr>
          <w:rFonts w:ascii="Arial" w:hAnsi="Arial"/>
          <w:color w:val="000000"/>
        </w:rPr>
      </w:pPr>
      <w:r>
        <w:rPr>
          <w:rFonts w:ascii="Arial" w:hAnsi="Arial"/>
          <w:color w:val="000000"/>
        </w:rPr>
        <w:t>Approved Manufacturer</w:t>
      </w:r>
    </w:p>
    <w:p w14:paraId="1664C791" w14:textId="77777777" w:rsidR="009516A2" w:rsidRDefault="009516A2">
      <w:pPr>
        <w:tabs>
          <w:tab w:val="left" w:pos="180"/>
          <w:tab w:val="left" w:pos="360"/>
        </w:tabs>
        <w:rPr>
          <w:rFonts w:ascii="Arial" w:hAnsi="Arial"/>
          <w:color w:val="000000"/>
        </w:rPr>
      </w:pPr>
    </w:p>
    <w:p w14:paraId="3348B0B0" w14:textId="77777777" w:rsidR="009516A2" w:rsidRDefault="000E0313">
      <w:pPr>
        <w:tabs>
          <w:tab w:val="left" w:pos="180"/>
          <w:tab w:val="left" w:pos="360"/>
        </w:tabs>
        <w:rPr>
          <w:rFonts w:ascii="Arial" w:hAnsi="Arial"/>
          <w:color w:val="000000"/>
        </w:rPr>
      </w:pPr>
      <w:r>
        <w:rPr>
          <w:rFonts w:ascii="Arial" w:hAnsi="Arial"/>
          <w:color w:val="000000"/>
        </w:rPr>
        <w:t xml:space="preserve">The Manual Oil Interceptor shall be manufactured by: </w:t>
      </w:r>
    </w:p>
    <w:p w14:paraId="06AF0D75" w14:textId="77777777" w:rsidR="009516A2" w:rsidRDefault="009516A2">
      <w:pPr>
        <w:pStyle w:val="InsideAddress"/>
        <w:rPr>
          <w:color w:val="000000"/>
          <w:sz w:val="24"/>
          <w:szCs w:val="24"/>
        </w:rPr>
      </w:pPr>
    </w:p>
    <w:p w14:paraId="04A3F9DB" w14:textId="77777777" w:rsidR="009516A2" w:rsidRDefault="000E0313">
      <w:pPr>
        <w:pStyle w:val="InsideAddress"/>
        <w:rPr>
          <w:color w:val="000000"/>
          <w:sz w:val="24"/>
          <w:szCs w:val="24"/>
        </w:rPr>
      </w:pPr>
      <w:r>
        <w:rPr>
          <w:color w:val="000000"/>
          <w:sz w:val="24"/>
          <w:szCs w:val="24"/>
        </w:rPr>
        <w:t>Highland Tank</w:t>
      </w:r>
    </w:p>
    <w:p w14:paraId="21B4EA74" w14:textId="77777777" w:rsidR="009516A2" w:rsidRDefault="000E0313">
      <w:pPr>
        <w:pStyle w:val="InsideAddress"/>
        <w:rPr>
          <w:color w:val="000000"/>
          <w:sz w:val="24"/>
          <w:szCs w:val="24"/>
        </w:rPr>
      </w:pPr>
      <w:r>
        <w:rPr>
          <w:color w:val="000000"/>
          <w:sz w:val="24"/>
          <w:szCs w:val="24"/>
        </w:rPr>
        <w:t>One Highland Road</w:t>
      </w:r>
    </w:p>
    <w:p w14:paraId="349317D8" w14:textId="77777777" w:rsidR="009516A2" w:rsidRDefault="000E0313">
      <w:pPr>
        <w:pStyle w:val="InsideAddress"/>
        <w:rPr>
          <w:color w:val="000000"/>
          <w:sz w:val="24"/>
          <w:szCs w:val="24"/>
        </w:rPr>
      </w:pPr>
      <w:proofErr w:type="spellStart"/>
      <w:r>
        <w:rPr>
          <w:color w:val="000000"/>
          <w:sz w:val="24"/>
          <w:szCs w:val="24"/>
        </w:rPr>
        <w:t>Stoystown</w:t>
      </w:r>
      <w:proofErr w:type="spellEnd"/>
      <w:r>
        <w:rPr>
          <w:color w:val="000000"/>
          <w:sz w:val="24"/>
          <w:szCs w:val="24"/>
        </w:rPr>
        <w:t>, PA 15563</w:t>
      </w:r>
    </w:p>
    <w:p w14:paraId="0A0679B0" w14:textId="77777777" w:rsidR="009516A2" w:rsidRDefault="000E0313">
      <w:pPr>
        <w:pStyle w:val="InsideAddress"/>
        <w:rPr>
          <w:color w:val="000000"/>
          <w:sz w:val="24"/>
          <w:szCs w:val="24"/>
        </w:rPr>
      </w:pPr>
      <w:r>
        <w:rPr>
          <w:color w:val="000000"/>
          <w:sz w:val="24"/>
          <w:szCs w:val="24"/>
        </w:rPr>
        <w:t>814.893.5701</w:t>
      </w:r>
    </w:p>
    <w:p w14:paraId="3576FB9A" w14:textId="77777777" w:rsidR="009516A2" w:rsidRDefault="000E0313">
      <w:pPr>
        <w:pStyle w:val="InsideAddress"/>
        <w:rPr>
          <w:color w:val="000000"/>
          <w:sz w:val="24"/>
          <w:szCs w:val="24"/>
        </w:rPr>
      </w:pPr>
      <w:r>
        <w:rPr>
          <w:color w:val="000000"/>
          <w:sz w:val="24"/>
          <w:szCs w:val="24"/>
        </w:rPr>
        <w:t>Fax: 814.893.6126</w:t>
      </w:r>
    </w:p>
    <w:p w14:paraId="309F124C" w14:textId="77777777" w:rsidR="009516A2" w:rsidRDefault="00F35AE0">
      <w:pPr>
        <w:pStyle w:val="InsideAddress"/>
        <w:rPr>
          <w:szCs w:val="24"/>
        </w:rPr>
      </w:pPr>
      <w:hyperlink r:id="rId5" w:history="1">
        <w:r w:rsidR="000E0313">
          <w:rPr>
            <w:rStyle w:val="Hyperlink"/>
          </w:rPr>
          <w:t>staff@highlandtank.com</w:t>
        </w:r>
      </w:hyperlink>
    </w:p>
    <w:p w14:paraId="618DAECC" w14:textId="77777777" w:rsidR="009516A2" w:rsidRDefault="000E0313">
      <w:pPr>
        <w:pStyle w:val="InsideAddress"/>
        <w:rPr>
          <w:szCs w:val="24"/>
        </w:rPr>
      </w:pPr>
      <w:r>
        <w:rPr>
          <w:szCs w:val="24"/>
        </w:rPr>
        <w:t>http://www.highlandtank.com</w:t>
      </w:r>
    </w:p>
    <w:sectPr w:rsidR="009516A2">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lbany AMT">
    <w:altName w:val="Arial"/>
    <w:panose1 w:val="020B0604020202020204"/>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13"/>
    <w:rsid w:val="000E0313"/>
    <w:rsid w:val="009516A2"/>
    <w:rsid w:val="00F3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F723"/>
  <w15:chartTrackingRefBased/>
  <w15:docId w15:val="{FD988DE7-66A7-48E8-9FEF-1C5183A8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Times" w:eastAsia="Times" w:hAnsi="Times" w:cs="Times"/>
      <w:kern w:val="1"/>
      <w:sz w:val="24"/>
      <w:lang w:eastAsia="ar-SA"/>
    </w:rPr>
  </w:style>
  <w:style w:type="paragraph" w:styleId="Heading1">
    <w:name w:val="heading 1"/>
    <w:basedOn w:val="Normal"/>
    <w:next w:val="Normal"/>
    <w:qFormat/>
    <w:pPr>
      <w:keepNext/>
      <w:numPr>
        <w:numId w:val="1"/>
      </w:numPr>
      <w:tabs>
        <w:tab w:val="left" w:pos="180"/>
        <w:tab w:val="left" w:pos="36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8Num2z1">
    <w:name w:val="WW8Num2z1"/>
    <w:rPr>
      <w:rFonts w:ascii="Courier New" w:hAnsi="Courier New" w:cs="Symbol"/>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Symbol"/>
    </w:rPr>
  </w:style>
  <w:style w:type="character" w:customStyle="1" w:styleId="WW8Num3z2">
    <w:name w:val="WW8Num3z2"/>
    <w:rPr>
      <w:rFonts w:ascii="Wingdings" w:hAnsi="Wingdings"/>
    </w:rPr>
  </w:style>
  <w:style w:type="character" w:styleId="Hyperlink">
    <w:name w:val="Hyperlink"/>
    <w:basedOn w:val="DefaultParagraphFont"/>
    <w:semiHidden/>
    <w:rPr>
      <w:color w:val="0000FF"/>
      <w:u w:val="single"/>
    </w:rPr>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InsideAddress">
    <w:name w:val="Inside Address"/>
    <w:basedOn w:val="Normal"/>
    <w:pPr>
      <w:spacing w:line="220" w:lineRule="atLeast"/>
      <w:jc w:val="both"/>
    </w:pPr>
    <w:rPr>
      <w:rFonts w:ascii="Arial" w:eastAsia="Times New Roman" w:hAnsi="Arial"/>
      <w:spacing w:val="-5"/>
      <w:sz w:val="20"/>
    </w:rPr>
  </w:style>
  <w:style w:type="paragraph" w:styleId="PlainText">
    <w:name w:val="Plain Text"/>
    <w:basedOn w:val="Normal"/>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Steve Mapes</cp:lastModifiedBy>
  <cp:revision>3</cp:revision>
  <cp:lastPrinted>2005-01-05T16:59:00Z</cp:lastPrinted>
  <dcterms:created xsi:type="dcterms:W3CDTF">2018-11-12T18:25:00Z</dcterms:created>
  <dcterms:modified xsi:type="dcterms:W3CDTF">2018-11-13T16:30:00Z</dcterms:modified>
</cp:coreProperties>
</file>