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AC" w:rsidRDefault="006523A0">
      <w:pPr>
        <w:tabs>
          <w:tab w:val="left" w:pos="180"/>
          <w:tab w:val="left" w:pos="360"/>
        </w:tabs>
        <w:rPr>
          <w:rFonts w:ascii="Arial" w:hAnsi="Arial"/>
        </w:rPr>
      </w:pPr>
      <w:bookmarkStart w:id="0" w:name="_GoBack"/>
      <w:bookmarkEnd w:id="0"/>
      <w:r>
        <w:rPr>
          <w:rFonts w:ascii="Arial" w:hAnsi="Arial"/>
        </w:rPr>
        <w:t>Model MOI-35 Manual Oil Interceptor with Side Oil Compartment</w:t>
      </w:r>
    </w:p>
    <w:p w:rsidR="008F4FAC" w:rsidRDefault="006523A0">
      <w:pPr>
        <w:tabs>
          <w:tab w:val="left" w:pos="180"/>
          <w:tab w:val="left" w:pos="360"/>
        </w:tabs>
        <w:rPr>
          <w:rFonts w:ascii="Arial" w:hAnsi="Arial"/>
        </w:rPr>
      </w:pPr>
    </w:p>
    <w:p w:rsidR="008F4FAC" w:rsidRDefault="006523A0">
      <w:pPr>
        <w:pStyle w:val="Heading1"/>
        <w:tabs>
          <w:tab w:val="left" w:pos="0"/>
        </w:tabs>
        <w:rPr>
          <w:rFonts w:ascii="Arial" w:hAnsi="Arial"/>
        </w:rPr>
      </w:pPr>
      <w:r>
        <w:rPr>
          <w:rFonts w:ascii="Arial" w:hAnsi="Arial"/>
        </w:rPr>
        <w:t>Guideline Specification</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Provide and install _____ Highland Tank Model MOI-35 Manual Oil Interceptor(s).</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szCs w:val="24"/>
        </w:rPr>
      </w:pPr>
      <w:r>
        <w:rPr>
          <w:rFonts w:ascii="Arial" w:hAnsi="Arial"/>
          <w:szCs w:val="24"/>
        </w:rPr>
        <w:t>Interceptor shall be of welded carbon steel construction.  Internal and external surfac</w:t>
      </w:r>
      <w:r>
        <w:rPr>
          <w:rFonts w:ascii="Arial" w:hAnsi="Arial"/>
          <w:szCs w:val="24"/>
        </w:rPr>
        <w:t>es shall receive a commercial grit blast and be coated with heavy-duty polyurethane for corrosion resistance.</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Interceptor shall be rated at 0-35 GPM intermittent flow.</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Dimensions shall be 2’8” long, X 1’10” wide X 2’8” high. Static liquid holding capacit</w:t>
      </w:r>
      <w:r>
        <w:rPr>
          <w:rFonts w:ascii="Arial" w:hAnsi="Arial"/>
        </w:rPr>
        <w:t>y shall be 74 gallons (10 ft</w:t>
      </w:r>
      <w:r>
        <w:rPr>
          <w:rFonts w:ascii="Arial" w:hAnsi="Arial"/>
          <w:vertAlign w:val="superscript"/>
        </w:rPr>
        <w:t>3</w:t>
      </w:r>
      <w:r>
        <w:rPr>
          <w:rFonts w:ascii="Arial" w:hAnsi="Arial"/>
        </w:rPr>
        <w:t>) to comply with the code requirements of the facility. Interceptor shall have a</w:t>
      </w:r>
      <w:r>
        <w:rPr>
          <w:rFonts w:ascii="Arial" w:hAnsi="Arial"/>
        </w:rPr>
        <w:t xml:space="preserve"> </w:t>
      </w:r>
      <w:r>
        <w:rPr>
          <w:rFonts w:ascii="Arial" w:hAnsi="Arial"/>
        </w:rPr>
        <w:t xml:space="preserve">14” wide integral side oil compartment with oil storage volume of 50 gallons. </w:t>
      </w:r>
      <w:r w:rsidRPr="00785F96">
        <w:rPr>
          <w:rFonts w:ascii="Arial" w:hAnsi="Arial"/>
        </w:rPr>
        <w:t>An interceptor of smaller volume is not permissible.</w:t>
      </w:r>
    </w:p>
    <w:p w:rsidR="008F4FAC" w:rsidRDefault="006523A0">
      <w:pPr>
        <w:tabs>
          <w:tab w:val="left" w:pos="180"/>
          <w:tab w:val="left" w:pos="360"/>
        </w:tabs>
        <w:rPr>
          <w:rFonts w:ascii="Arial" w:hAnsi="Arial"/>
        </w:rPr>
      </w:pPr>
    </w:p>
    <w:p w:rsidR="008F4FAC" w:rsidRDefault="006523A0">
      <w:pPr>
        <w:pStyle w:val="Heading1"/>
        <w:tabs>
          <w:tab w:val="left" w:pos="0"/>
        </w:tabs>
        <w:rPr>
          <w:rFonts w:ascii="Arial" w:hAnsi="Arial"/>
        </w:rPr>
      </w:pPr>
      <w:r>
        <w:rPr>
          <w:rFonts w:ascii="Arial" w:hAnsi="Arial"/>
        </w:rPr>
        <w:t>Application</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T</w:t>
      </w:r>
      <w:r>
        <w:rPr>
          <w:rFonts w:ascii="Arial" w:hAnsi="Arial"/>
        </w:rPr>
        <w:t>he interceptor shall be designed to trap sediment and retain free floating oil and grease (petroleum hydrocarbons and other volatile liquids) from wastewater discharged from industrial and maintenance area floor drains such as those found in aircraft and v</w:t>
      </w:r>
      <w:r>
        <w:rPr>
          <w:rFonts w:ascii="Arial" w:hAnsi="Arial"/>
        </w:rPr>
        <w:t>ehicle maintenance, storage, and washing facilities.</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8F4FAC" w:rsidRDefault="006523A0">
      <w:pPr>
        <w:tabs>
          <w:tab w:val="left" w:pos="180"/>
          <w:tab w:val="left" w:pos="360"/>
        </w:tabs>
        <w:rPr>
          <w:rFonts w:ascii="Arial" w:hAnsi="Arial"/>
        </w:rPr>
      </w:pPr>
    </w:p>
    <w:p w:rsidR="008F4FAC" w:rsidRDefault="006523A0">
      <w:pPr>
        <w:pStyle w:val="Heading1"/>
        <w:tabs>
          <w:tab w:val="left" w:pos="0"/>
        </w:tabs>
        <w:rPr>
          <w:rFonts w:ascii="Arial" w:hAnsi="Arial"/>
        </w:rPr>
      </w:pPr>
      <w:r>
        <w:rPr>
          <w:rFonts w:ascii="Arial" w:hAnsi="Arial"/>
        </w:rPr>
        <w:t>Description</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 xml:space="preserve">The interceptor shall be a pre-packaged, </w:t>
      </w:r>
      <w:r>
        <w:rPr>
          <w:rFonts w:ascii="Arial" w:hAnsi="Arial"/>
        </w:rPr>
        <w:t>pre-engineered, ready to install unit consisting of:</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A 3” NPT Inlet connection.</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w:t>
      </w:r>
      <w:r>
        <w:rPr>
          <w:rFonts w:ascii="Arial" w:hAnsi="Arial"/>
        </w:rPr>
        <w:t xml:space="preserve">and designed to: </w:t>
      </w:r>
    </w:p>
    <w:p w:rsidR="008F4FAC" w:rsidRDefault="006523A0">
      <w:pPr>
        <w:tabs>
          <w:tab w:val="left" w:pos="180"/>
          <w:tab w:val="left" w:pos="360"/>
        </w:tabs>
        <w:rPr>
          <w:rFonts w:ascii="Arial" w:hAnsi="Arial"/>
        </w:rPr>
      </w:pPr>
    </w:p>
    <w:p w:rsidR="008F4FAC" w:rsidRDefault="006523A0">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8F4FAC" w:rsidRDefault="006523A0">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8F4FAC" w:rsidRDefault="006523A0">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w:t>
      </w:r>
      <w:r>
        <w:rPr>
          <w:rFonts w:ascii="Arial" w:hAnsi="Arial"/>
        </w:rPr>
        <w:t>ceptor volume.</w:t>
      </w:r>
    </w:p>
    <w:p w:rsidR="008F4FAC" w:rsidRDefault="006523A0">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8F4FAC" w:rsidRDefault="006523A0">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8F4FAC" w:rsidRDefault="006523A0">
      <w:pPr>
        <w:tabs>
          <w:tab w:val="left" w:pos="720"/>
          <w:tab w:val="left" w:pos="840"/>
          <w:tab w:val="left" w:pos="1080"/>
        </w:tabs>
        <w:autoSpaceDE w:val="0"/>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A Sludge Baffle to contain settleable solids and se</w:t>
      </w:r>
      <w:r>
        <w:rPr>
          <w:rFonts w:ascii="Arial" w:hAnsi="Arial"/>
          <w:color w:val="000000"/>
        </w:rPr>
        <w:t>diment.</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A Separation/Storage Chamber.</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w:t>
      </w:r>
      <w:r>
        <w:rPr>
          <w:rFonts w:ascii="Arial" w:hAnsi="Arial"/>
          <w:color w:val="000000"/>
        </w:rPr>
        <w:t xml:space="preserve">bottom sides of baffle only.  The baffle acts as an internal deep trap seal, allowing for water discharge from the bottom of the Separation/Storage Chamber only.  </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 xml:space="preserve">A removable gasketed vapor-tight skid-proof Deck Plate Cover with Quick Release Latches to </w:t>
      </w:r>
      <w:r>
        <w:rPr>
          <w:rFonts w:ascii="Arial" w:hAnsi="Arial"/>
          <w:color w:val="000000"/>
        </w:rPr>
        <w:t>facilitate flush-with-floor installations and for reinforced for light or heavy pedestrian traffic.</w:t>
      </w:r>
    </w:p>
    <w:p w:rsidR="008F4FAC" w:rsidRDefault="006523A0">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2" NPT Fittings for Vent and Waste Oil Draw-of</w:t>
      </w:r>
      <w:r>
        <w:rPr>
          <w:rFonts w:ascii="Arial" w:hAnsi="Arial"/>
          <w:color w:val="000000"/>
        </w:rPr>
        <w:t>f.</w:t>
      </w:r>
    </w:p>
    <w:p w:rsidR="008F4FAC" w:rsidRDefault="006523A0">
      <w:pPr>
        <w:tabs>
          <w:tab w:val="left" w:pos="180"/>
          <w:tab w:val="left" w:pos="360"/>
        </w:tabs>
        <w:rPr>
          <w:rFonts w:ascii="Arial" w:hAnsi="Arial"/>
          <w:color w:val="000000"/>
        </w:rPr>
      </w:pPr>
    </w:p>
    <w:p w:rsidR="008F4FAC" w:rsidRDefault="006523A0">
      <w:pPr>
        <w:pStyle w:val="Heading1"/>
        <w:tabs>
          <w:tab w:val="left" w:pos="0"/>
        </w:tabs>
        <w:rPr>
          <w:rFonts w:ascii="Arial" w:hAnsi="Arial"/>
          <w:color w:val="000000"/>
        </w:rPr>
      </w:pPr>
      <w:r>
        <w:rPr>
          <w:rFonts w:ascii="Arial" w:hAnsi="Arial"/>
          <w:color w:val="000000"/>
        </w:rPr>
        <w:t>Quality Assurance</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Submittals:</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8F4FAC" w:rsidRDefault="006523A0">
      <w:pPr>
        <w:tabs>
          <w:tab w:val="left" w:pos="180"/>
          <w:tab w:val="left" w:pos="360"/>
        </w:tabs>
        <w:rPr>
          <w:rFonts w:ascii="Arial" w:hAnsi="Arial"/>
          <w:color w:val="000000"/>
        </w:rPr>
      </w:pPr>
      <w:r>
        <w:rPr>
          <w:rFonts w:ascii="Arial" w:hAnsi="Arial"/>
          <w:color w:val="000000"/>
        </w:rPr>
        <w:t xml:space="preserve">      dimensions and location of all fittings.</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ab/>
        <w:t>•</w:t>
      </w:r>
      <w:r>
        <w:rPr>
          <w:rFonts w:ascii="Arial" w:hAnsi="Arial"/>
          <w:color w:val="000000"/>
        </w:rPr>
        <w:tab/>
        <w:t>Instructions: provide three complete sets of installation, operation, and maintenanc</w:t>
      </w:r>
      <w:r>
        <w:rPr>
          <w:rFonts w:ascii="Arial" w:hAnsi="Arial"/>
          <w:color w:val="000000"/>
        </w:rPr>
        <w:t xml:space="preserve">e </w:t>
      </w:r>
    </w:p>
    <w:p w:rsidR="008F4FAC" w:rsidRDefault="006523A0">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w:t>
      </w:r>
      <w:r>
        <w:rPr>
          <w:rFonts w:ascii="Arial" w:hAnsi="Arial"/>
          <w:color w:val="000000"/>
        </w:rPr>
        <w:t>e defective part(s).</w:t>
      </w:r>
    </w:p>
    <w:p w:rsidR="008F4FAC" w:rsidRDefault="006523A0">
      <w:pPr>
        <w:tabs>
          <w:tab w:val="left" w:pos="180"/>
          <w:tab w:val="left" w:pos="360"/>
        </w:tabs>
        <w:rPr>
          <w:rFonts w:ascii="Arial" w:hAnsi="Arial"/>
          <w:color w:val="000000"/>
        </w:rPr>
      </w:pPr>
    </w:p>
    <w:p w:rsidR="008F4FAC" w:rsidRDefault="006523A0">
      <w:pPr>
        <w:pStyle w:val="Heading1"/>
        <w:tabs>
          <w:tab w:val="left" w:pos="0"/>
        </w:tabs>
        <w:rPr>
          <w:rFonts w:ascii="Arial" w:hAnsi="Arial"/>
          <w:color w:val="000000"/>
        </w:rPr>
      </w:pPr>
      <w:r>
        <w:rPr>
          <w:rFonts w:ascii="Arial" w:hAnsi="Arial"/>
          <w:color w:val="000000"/>
        </w:rPr>
        <w:t>Options</w:t>
      </w:r>
    </w:p>
    <w:p w:rsidR="008F4FAC" w:rsidRDefault="006523A0">
      <w:pPr>
        <w:tabs>
          <w:tab w:val="left" w:pos="180"/>
          <w:tab w:val="left" w:pos="360"/>
        </w:tabs>
        <w:rPr>
          <w:rFonts w:ascii="Arial" w:hAnsi="Arial"/>
          <w:color w:val="000000"/>
        </w:rPr>
      </w:pPr>
    </w:p>
    <w:p w:rsidR="008F4FAC" w:rsidRDefault="006523A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8F4FAC" w:rsidRDefault="006523A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8F4FAC" w:rsidRDefault="006523A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8F4FAC" w:rsidRDefault="006523A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8F4FAC" w:rsidRDefault="006523A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8F4FAC" w:rsidRDefault="006523A0">
      <w:pPr>
        <w:tabs>
          <w:tab w:val="left" w:pos="180"/>
          <w:tab w:val="left" w:pos="360"/>
        </w:tabs>
        <w:rPr>
          <w:rFonts w:ascii="Arial" w:hAnsi="Arial"/>
          <w:color w:val="000000"/>
        </w:rPr>
      </w:pPr>
      <w:r>
        <w:rPr>
          <w:rFonts w:ascii="Arial" w:hAnsi="Arial"/>
          <w:color w:val="000000"/>
        </w:rPr>
        <w:tab/>
        <w:t>•</w:t>
      </w:r>
      <w:r>
        <w:rPr>
          <w:rFonts w:ascii="Arial" w:hAnsi="Arial"/>
          <w:color w:val="000000"/>
        </w:rPr>
        <w:tab/>
        <w:t>Type 304 L stainless steel wi</w:t>
      </w:r>
      <w:r>
        <w:rPr>
          <w:rFonts w:ascii="Arial" w:hAnsi="Arial"/>
          <w:color w:val="000000"/>
        </w:rPr>
        <w:t xml:space="preserve">th 2-B finish. </w:t>
      </w:r>
    </w:p>
    <w:p w:rsidR="008F4FAC" w:rsidRDefault="006523A0">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8F4FAC" w:rsidRDefault="006523A0">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8F4FAC" w:rsidRDefault="006523A0">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8F4FAC" w:rsidRDefault="006523A0">
      <w:pPr>
        <w:pStyle w:val="Heading1"/>
        <w:tabs>
          <w:tab w:val="left" w:pos="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ab/>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p>
    <w:p w:rsidR="008F4FAC" w:rsidRDefault="006523A0">
      <w:pPr>
        <w:pStyle w:val="Heading1"/>
        <w:tabs>
          <w:tab w:val="left" w:pos="0"/>
        </w:tabs>
        <w:rPr>
          <w:rFonts w:ascii="Arial" w:hAnsi="Arial"/>
          <w:color w:val="000000"/>
        </w:rPr>
      </w:pPr>
      <w:r>
        <w:rPr>
          <w:rFonts w:ascii="Arial" w:hAnsi="Arial"/>
          <w:color w:val="000000"/>
        </w:rPr>
        <w:t>Approved Manufacturer</w:t>
      </w:r>
    </w:p>
    <w:p w:rsidR="008F4FAC" w:rsidRDefault="006523A0">
      <w:pPr>
        <w:tabs>
          <w:tab w:val="left" w:pos="180"/>
          <w:tab w:val="left" w:pos="360"/>
        </w:tabs>
        <w:rPr>
          <w:rFonts w:ascii="Arial" w:hAnsi="Arial"/>
          <w:color w:val="000000"/>
        </w:rPr>
      </w:pPr>
    </w:p>
    <w:p w:rsidR="008F4FAC" w:rsidRDefault="006523A0">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8F4FAC" w:rsidRDefault="006523A0">
      <w:pPr>
        <w:pStyle w:val="InsideAddress"/>
        <w:rPr>
          <w:color w:val="000000"/>
          <w:sz w:val="24"/>
          <w:szCs w:val="24"/>
        </w:rPr>
      </w:pPr>
    </w:p>
    <w:p w:rsidR="008F4FAC" w:rsidRDefault="006523A0">
      <w:pPr>
        <w:pStyle w:val="InsideAddress"/>
        <w:rPr>
          <w:color w:val="000000"/>
          <w:sz w:val="24"/>
          <w:szCs w:val="24"/>
        </w:rPr>
      </w:pPr>
      <w:r>
        <w:rPr>
          <w:color w:val="000000"/>
          <w:sz w:val="24"/>
          <w:szCs w:val="24"/>
        </w:rPr>
        <w:t>Hig</w:t>
      </w:r>
      <w:r>
        <w:rPr>
          <w:color w:val="000000"/>
          <w:sz w:val="24"/>
          <w:szCs w:val="24"/>
        </w:rPr>
        <w:t>hland Tank</w:t>
      </w:r>
    </w:p>
    <w:p w:rsidR="008F4FAC" w:rsidRDefault="006523A0">
      <w:pPr>
        <w:pStyle w:val="InsideAddress"/>
        <w:rPr>
          <w:color w:val="000000"/>
          <w:sz w:val="24"/>
          <w:szCs w:val="24"/>
        </w:rPr>
      </w:pPr>
      <w:r>
        <w:rPr>
          <w:color w:val="000000"/>
          <w:sz w:val="24"/>
          <w:szCs w:val="24"/>
        </w:rPr>
        <w:t>One Highland Road</w:t>
      </w:r>
    </w:p>
    <w:p w:rsidR="008F4FAC" w:rsidRDefault="006523A0">
      <w:pPr>
        <w:pStyle w:val="InsideAddress"/>
        <w:rPr>
          <w:color w:val="000000"/>
          <w:sz w:val="24"/>
          <w:szCs w:val="24"/>
        </w:rPr>
      </w:pPr>
      <w:r>
        <w:rPr>
          <w:color w:val="000000"/>
          <w:sz w:val="24"/>
          <w:szCs w:val="24"/>
        </w:rPr>
        <w:t>Stoystown, PA 15563</w:t>
      </w:r>
    </w:p>
    <w:p w:rsidR="008F4FAC" w:rsidRDefault="006523A0">
      <w:pPr>
        <w:pStyle w:val="InsideAddress"/>
        <w:rPr>
          <w:color w:val="000000"/>
          <w:sz w:val="24"/>
          <w:szCs w:val="24"/>
        </w:rPr>
      </w:pPr>
      <w:r>
        <w:rPr>
          <w:color w:val="000000"/>
          <w:sz w:val="24"/>
          <w:szCs w:val="24"/>
        </w:rPr>
        <w:t>814.893.5701</w:t>
      </w:r>
    </w:p>
    <w:p w:rsidR="008F4FAC" w:rsidRDefault="006523A0">
      <w:pPr>
        <w:pStyle w:val="InsideAddress"/>
        <w:rPr>
          <w:color w:val="000000"/>
          <w:sz w:val="24"/>
          <w:szCs w:val="24"/>
        </w:rPr>
      </w:pPr>
      <w:r>
        <w:rPr>
          <w:color w:val="000000"/>
          <w:sz w:val="24"/>
          <w:szCs w:val="24"/>
        </w:rPr>
        <w:t>Fax: 814.893.6126</w:t>
      </w:r>
    </w:p>
    <w:p w:rsidR="008F4FAC" w:rsidRDefault="006523A0">
      <w:pPr>
        <w:pStyle w:val="InsideAddress"/>
        <w:rPr>
          <w:szCs w:val="24"/>
        </w:rPr>
      </w:pPr>
      <w:hyperlink r:id="rId5" w:history="1">
        <w:r>
          <w:rPr>
            <w:rStyle w:val="Hyperlink"/>
          </w:rPr>
          <w:t>staff@highlandtank.com</w:t>
        </w:r>
      </w:hyperlink>
    </w:p>
    <w:p w:rsidR="008F4FAC" w:rsidRDefault="006523A0">
      <w:pPr>
        <w:pStyle w:val="InsideAddress"/>
        <w:rPr>
          <w:szCs w:val="24"/>
        </w:rPr>
      </w:pPr>
      <w:r>
        <w:rPr>
          <w:szCs w:val="24"/>
        </w:rPr>
        <w:t>http://www.highlandtank.com</w:t>
      </w:r>
    </w:p>
    <w:sectPr w:rsidR="008F4FAC">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7E"/>
    <w:rsid w:val="006523A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1E6536B9-A140-450B-975C-063E8B44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4265</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2018-11-12T18:25:00Z</dcterms:created>
  <dcterms:modified xsi:type="dcterms:W3CDTF">2018-11-12T18:25:00Z</dcterms:modified>
</cp:coreProperties>
</file>