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09E8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00120L</w:t>
      </w:r>
      <w:bookmarkStart w:id="0" w:name="_GoBack"/>
      <w:bookmarkEnd w:id="0"/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120 gallon UL-142 single-wall, rectangular Lube Tank, 2’6” long x 2’2” wide x 3’0” deep.  Tank shall conform to and be labeled in accordance with Underwriters Laboratories Sta</w:t>
      </w:r>
      <w:r>
        <w:rPr>
          <w:rFonts w:ascii="Arial" w:eastAsia="Times New Roman" w:hAnsi="Arial"/>
        </w:rPr>
        <w:t>ndard UL-142 for single-wall tanks.</w:t>
      </w:r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12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for</w:t>
      </w:r>
      <w:r>
        <w:rPr>
          <w:rFonts w:ascii="Arial" w:eastAsia="Times New Roman" w:hAnsi="Arial"/>
        </w:rPr>
        <w:t>ged steel fittings and one 4" or 6" forged steel fitting, or an 18" loose-bolt manhole, for emergency venting.</w:t>
      </w:r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coatin</w:t>
      </w:r>
      <w:r>
        <w:rPr>
          <w:rFonts w:ascii="Arial" w:eastAsia="Times New Roman" w:hAnsi="Arial"/>
        </w:rPr>
        <w:t>g is red primer.</w:t>
      </w:r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1009E8">
      <w:pPr>
        <w:pStyle w:val="PlainText"/>
        <w:rPr>
          <w:rFonts w:ascii="Arial" w:eastAsia="Times New Roman" w:hAnsi="Arial"/>
        </w:rPr>
      </w:pPr>
    </w:p>
    <w:p w:rsidR="00000000" w:rsidRDefault="001009E8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1009E8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E8"/>
    <w:rsid w:val="001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D97A9"/>
  <w15:chartTrackingRefBased/>
  <w15:docId w15:val="{1D35AE83-B1A8-470E-AB55-0D8DB70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2018-11-10T19:04:00Z</dcterms:created>
  <dcterms:modified xsi:type="dcterms:W3CDTF">2018-11-10T19:04:00Z</dcterms:modified>
</cp:coreProperties>
</file>