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627EB4C"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Pr>
          <w:rFonts w:ascii="Arial" w:hAnsi="Arial" w:cs="Arial"/>
          <w:b/>
          <w:bCs/>
          <w:color w:val="FF0000"/>
        </w:rPr>
        <w:t>5</w:t>
      </w:r>
      <w:r w:rsidRPr="00386EED">
        <w:rPr>
          <w:rFonts w:ascii="Arial" w:hAnsi="Arial" w:cs="Arial"/>
          <w:b/>
          <w:bCs/>
          <w:color w:val="FF0000"/>
        </w:rPr>
        <w:t>50OWSAGCYL</w:t>
      </w:r>
      <w:r w:rsidR="009D75DC">
        <w:rPr>
          <w:rFonts w:ascii="Arial" w:hAnsi="Arial" w:cs="Arial"/>
          <w:b/>
          <w:bCs/>
          <w:color w:val="FF0000"/>
        </w:rPr>
        <w:t>D</w:t>
      </w:r>
      <w:r w:rsidRPr="00386EED">
        <w:rPr>
          <w:rFonts w:ascii="Arial" w:hAnsi="Arial" w:cs="Arial"/>
          <w:b/>
          <w:bCs/>
          <w:color w:val="FF0000"/>
        </w:rPr>
        <w:t>WHTC</w:t>
      </w:r>
      <w:r w:rsidR="009E2E46">
        <w:rPr>
          <w:rFonts w:ascii="Arial" w:hAnsi="Arial" w:cs="Arial"/>
          <w:b/>
          <w:bCs/>
          <w:color w:val="FF0000"/>
        </w:rPr>
        <w:t>EZ</w:t>
      </w:r>
    </w:p>
    <w:p w14:paraId="66F11875" w14:textId="4E1E682C"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r w:rsidRPr="009D75DC">
        <w:rPr>
          <w:rFonts w:ascii="Arial" w:hAnsi="Arial"/>
          <w:color w:val="FF0000"/>
        </w:rPr>
        <w:t xml:space="preserve">sizing guide </w:t>
      </w:r>
      <w:r w:rsidRPr="00BE4E1D">
        <w:rPr>
          <w:rFonts w:ascii="Arial" w:hAnsi="Arial"/>
          <w:color w:val="FF0000"/>
        </w:rPr>
        <w:t>is available on the Highland Tank web site.</w:t>
      </w:r>
    </w:p>
    <w:p w14:paraId="449AF095" w14:textId="77777777" w:rsidR="0065122F" w:rsidRDefault="0065122F" w:rsidP="00DD4749">
      <w:pPr>
        <w:rPr>
          <w:rStyle w:val="Checkbox"/>
          <w:rFonts w:ascii="Arial" w:hAnsi="Arial"/>
        </w:rPr>
      </w:pPr>
    </w:p>
    <w:p w14:paraId="0DC7D462" w14:textId="0B42414B"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sidR="009D75DC">
        <w:rPr>
          <w:rStyle w:val="Checkbox"/>
          <w:rFonts w:ascii="Arial" w:hAnsi="Arial"/>
        </w:rPr>
        <w:t>Double</w:t>
      </w:r>
      <w:r>
        <w:rPr>
          <w:rStyle w:val="Checkbox"/>
          <w:rFonts w:ascii="Arial" w:hAnsi="Arial"/>
        </w:rPr>
        <w:t xml:space="preserv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462B99FF"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EB3E45">
        <w:rPr>
          <w:rFonts w:ascii="Arial" w:hAnsi="Arial"/>
        </w:rPr>
        <w:t>55</w:t>
      </w:r>
      <w:r w:rsidRPr="00DD4749">
        <w:rPr>
          <w:rFonts w:ascii="Arial" w:hAnsi="Arial"/>
        </w:rPr>
        <w:t xml:space="preserve">0 Aboveground Cylindrical </w:t>
      </w:r>
      <w:r w:rsidR="009D75DC">
        <w:rPr>
          <w:rFonts w:ascii="Arial" w:hAnsi="Arial"/>
        </w:rPr>
        <w:t>Double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6DDE3E54" w:rsidR="006A553F" w:rsidRDefault="006A553F" w:rsidP="006A553F">
      <w:pPr>
        <w:pStyle w:val="BodyText3"/>
        <w:tabs>
          <w:tab w:val="left" w:pos="180"/>
          <w:tab w:val="left" w:pos="360"/>
        </w:tabs>
      </w:pPr>
      <w:r>
        <w:tab/>
        <w:t xml:space="preserve">Nominal Length: </w:t>
      </w:r>
      <w:r w:rsidR="00B17E5E">
        <w:t>7</w:t>
      </w:r>
      <w:r>
        <w:t xml:space="preserve">-feet, </w:t>
      </w:r>
      <w:r w:rsidR="00DE3D81">
        <w:t>9-</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A15C69A"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B17E5E">
        <w:rPr>
          <w:rFonts w:ascii="Arial" w:hAnsi="Arial"/>
        </w:rPr>
        <w:t>55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C0E33CD"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w:t>
      </w:r>
      <w:r w:rsidR="009E6F13" w:rsidRPr="009E6F13">
        <w:rPr>
          <w:rFonts w:ascii="Arial" w:hAnsi="Arial"/>
        </w:rPr>
        <w:t>Double</w:t>
      </w:r>
      <w:r w:rsidRPr="009E6F13">
        <w:rPr>
          <w:rFonts w:ascii="Arial" w:hAnsi="Arial"/>
        </w:rPr>
        <w:t>-wall construction.</w:t>
      </w:r>
      <w:r>
        <w:rPr>
          <w:rFonts w:ascii="Arial" w:hAnsi="Arial"/>
        </w:rPr>
        <w:t xml:space="preserve"> Separator shall comply with National Fire Protection Association</w:t>
      </w:r>
      <w:r w:rsidR="00287B25">
        <w:rPr>
          <w:rFonts w:ascii="Arial" w:hAnsi="Arial"/>
        </w:rPr>
        <w:t xml:space="preserve"> standards</w:t>
      </w:r>
      <w:r>
        <w:rPr>
          <w:rFonts w:ascii="Arial" w:hAnsi="Arial"/>
        </w:rPr>
        <w:t xml:space="preserve">. </w:t>
      </w:r>
      <w:r w:rsidR="009D75DC" w:rsidRPr="009D75DC">
        <w:rPr>
          <w:rFonts w:ascii="Arial" w:hAnsi="Arial" w:cs="Arial"/>
          <w:color w:val="000000"/>
        </w:rPr>
        <w:t xml:space="preserve">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C65D67" w:rsidRPr="001503A4">
        <w:rPr>
          <w:rFonts w:ascii="Arial" w:hAnsi="Arial" w:cs="Arial"/>
          <w:color w:val="000000"/>
        </w:rPr>
        <w:t>thin-walled</w:t>
      </w:r>
      <w:r w:rsidR="009D75DC" w:rsidRPr="009D75DC">
        <w:rPr>
          <w:rFonts w:ascii="Arial" w:hAnsi="Arial" w:cs="Arial"/>
          <w:color w:val="000000"/>
        </w:rPr>
        <w:t xml:space="preserve"> primary tank with external fiberglass jacket shall not be permissible.</w:t>
      </w:r>
    </w:p>
    <w:p w14:paraId="5507DD63" w14:textId="5FD84B2B"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72241803" w:rsidR="001D0344" w:rsidRDefault="001D0344">
      <w:pPr>
        <w:rPr>
          <w:rFonts w:ascii="Arial" w:hAnsi="Arial" w:cs="Arial"/>
          <w:b/>
          <w:bCs/>
          <w:color w:val="FF0000"/>
        </w:rPr>
      </w:pPr>
    </w:p>
    <w:p w14:paraId="6DBA1C3B" w14:textId="77777777" w:rsidR="00A10365" w:rsidRDefault="00A10365">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lastRenderedPageBreak/>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010D99D7" w:rsidR="00CC5BA0" w:rsidRPr="00CC5BA0" w:rsidRDefault="000E3704"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lastRenderedPageBreak/>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5"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E3704"/>
    <w:rsid w:val="001503A4"/>
    <w:rsid w:val="00150D1C"/>
    <w:rsid w:val="00160B5B"/>
    <w:rsid w:val="001D0344"/>
    <w:rsid w:val="0020715B"/>
    <w:rsid w:val="002139CC"/>
    <w:rsid w:val="00287B25"/>
    <w:rsid w:val="002E2333"/>
    <w:rsid w:val="00314DDC"/>
    <w:rsid w:val="00386EED"/>
    <w:rsid w:val="004542E7"/>
    <w:rsid w:val="00552AF9"/>
    <w:rsid w:val="005D14C3"/>
    <w:rsid w:val="00607D40"/>
    <w:rsid w:val="0065122F"/>
    <w:rsid w:val="006A53CD"/>
    <w:rsid w:val="006A553F"/>
    <w:rsid w:val="006E5A52"/>
    <w:rsid w:val="007C2BC5"/>
    <w:rsid w:val="00950467"/>
    <w:rsid w:val="009B7B5C"/>
    <w:rsid w:val="009D75DC"/>
    <w:rsid w:val="009E2E46"/>
    <w:rsid w:val="009E6F13"/>
    <w:rsid w:val="00A10365"/>
    <w:rsid w:val="00A45AEC"/>
    <w:rsid w:val="00A92865"/>
    <w:rsid w:val="00B17E5E"/>
    <w:rsid w:val="00C65D67"/>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2022-10-06T19:11:00Z</dcterms:created>
  <dcterms:modified xsi:type="dcterms:W3CDTF">2022-10-06T19:11:00Z</dcterms:modified>
</cp:coreProperties>
</file>