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79B9" w:rsidRDefault="00C312FF">
      <w:pPr>
        <w:tabs>
          <w:tab w:val="left" w:pos="360"/>
          <w:tab w:val="left" w:pos="720"/>
          <w:tab w:val="left" w:pos="1080"/>
        </w:tabs>
        <w:rPr>
          <w:rFonts w:ascii="Arial" w:hAnsi="Arial"/>
          <w:b/>
          <w:sz w:val="44"/>
          <w:u w:val="single"/>
        </w:rPr>
      </w:pPr>
      <w:r>
        <w:rPr>
          <w:rFonts w:ascii="Arial" w:hAnsi="Arial"/>
          <w:b/>
          <w:sz w:val="44"/>
          <w:u w:val="single"/>
        </w:rPr>
        <w:t xml:space="preserve">Highland Tank       </w:t>
      </w:r>
      <w:r w:rsidR="00F079B9">
        <w:rPr>
          <w:rFonts w:ascii="Arial" w:hAnsi="Arial"/>
          <w:b/>
          <w:sz w:val="44"/>
          <w:u w:val="single"/>
        </w:rPr>
        <w:t>______________________</w:t>
      </w:r>
    </w:p>
    <w:p w:rsidR="00F079B9" w:rsidRDefault="00F079B9">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 Road Friedens, PA 15541  •  www.</w:t>
      </w:r>
      <w:r w:rsidR="00C312FF">
        <w:rPr>
          <w:rFonts w:ascii="Arial" w:eastAsia="Times" w:hAnsi="Arial"/>
          <w:spacing w:val="0"/>
        </w:rPr>
        <w:t>highlandtank</w:t>
      </w:r>
      <w:r>
        <w:rPr>
          <w:rFonts w:ascii="Arial" w:eastAsia="Times" w:hAnsi="Arial"/>
          <w:spacing w:val="0"/>
        </w:rPr>
        <w:t>.com</w:t>
      </w:r>
    </w:p>
    <w:p w:rsidR="00F079B9" w:rsidRDefault="00F079B9">
      <w:pPr>
        <w:tabs>
          <w:tab w:val="left" w:pos="360"/>
        </w:tabs>
        <w:rPr>
          <w:rFonts w:ascii="Arial" w:hAnsi="Arial"/>
        </w:rPr>
      </w:pPr>
    </w:p>
    <w:p w:rsidR="00F079B9" w:rsidRDefault="00F079B9">
      <w:pPr>
        <w:pStyle w:val="Heading1"/>
        <w:tabs>
          <w:tab w:val="left" w:pos="0"/>
          <w:tab w:val="left" w:pos="360"/>
          <w:tab w:val="left" w:pos="720"/>
          <w:tab w:val="left" w:pos="1080"/>
        </w:tabs>
        <w:jc w:val="left"/>
        <w:rPr>
          <w:rFonts w:ascii="Arial" w:hAnsi="Arial"/>
          <w:b w:val="0"/>
          <w:sz w:val="24"/>
        </w:rPr>
      </w:pPr>
      <w:r>
        <w:rPr>
          <w:rFonts w:ascii="Arial" w:hAnsi="Arial"/>
          <w:b w:val="0"/>
          <w:sz w:val="24"/>
        </w:rPr>
        <w:t>Model 1,50</w:t>
      </w:r>
      <w:r w:rsidR="007F36CB">
        <w:rPr>
          <w:rFonts w:ascii="Arial" w:hAnsi="Arial"/>
          <w:b w:val="0"/>
          <w:sz w:val="24"/>
        </w:rPr>
        <w:t xml:space="preserve">0 </w:t>
      </w:r>
      <w:r>
        <w:rPr>
          <w:rFonts w:ascii="Arial" w:hAnsi="Arial"/>
          <w:b w:val="0"/>
          <w:sz w:val="24"/>
        </w:rPr>
        <w:t>TB-PGI</w:t>
      </w:r>
    </w:p>
    <w:p w:rsidR="00F079B9" w:rsidRDefault="00F079B9">
      <w:pPr>
        <w:pStyle w:val="List"/>
        <w:tabs>
          <w:tab w:val="left" w:pos="360"/>
          <w:tab w:val="left" w:pos="720"/>
          <w:tab w:val="left" w:pos="1080"/>
        </w:tabs>
        <w:spacing w:after="0"/>
        <w:rPr>
          <w:rFonts w:ascii="Arial" w:hAnsi="Arial"/>
        </w:rPr>
      </w:pPr>
      <w:r>
        <w:rPr>
          <w:rFonts w:ascii="Arial" w:hAnsi="Arial"/>
        </w:rPr>
        <w:t>Triple Basin Passive Grease Interceptor</w:t>
      </w:r>
    </w:p>
    <w:p w:rsidR="00F079B9" w:rsidRDefault="00F079B9">
      <w:pPr>
        <w:tabs>
          <w:tab w:val="left" w:pos="360"/>
          <w:tab w:val="left" w:pos="720"/>
          <w:tab w:val="left" w:pos="1080"/>
        </w:tabs>
        <w:rPr>
          <w:rFonts w:ascii="Arial" w:hAnsi="Arial"/>
        </w:rPr>
      </w:pPr>
      <w:r>
        <w:rPr>
          <w:rFonts w:ascii="Arial" w:hAnsi="Arial"/>
        </w:rPr>
        <w:t>Single-wall with the HighGuard Protection System</w:t>
      </w:r>
    </w:p>
    <w:p w:rsidR="00F079B9" w:rsidRDefault="00F079B9">
      <w:pPr>
        <w:tabs>
          <w:tab w:val="left" w:pos="360"/>
          <w:tab w:val="left" w:pos="720"/>
          <w:tab w:val="left" w:pos="1080"/>
        </w:tabs>
        <w:autoSpaceDE w:val="0"/>
        <w:rPr>
          <w:rFonts w:ascii="Arial" w:hAnsi="Arial"/>
        </w:rPr>
      </w:pPr>
    </w:p>
    <w:p w:rsidR="00F079B9" w:rsidRDefault="00F079B9">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F079B9" w:rsidRDefault="00F079B9">
      <w:pPr>
        <w:pStyle w:val="HeadingBase"/>
        <w:keepNext w:val="0"/>
        <w:keepLines w:val="0"/>
        <w:tabs>
          <w:tab w:val="left" w:pos="360"/>
          <w:tab w:val="left" w:pos="720"/>
          <w:tab w:val="left" w:pos="1080"/>
        </w:tabs>
        <w:autoSpaceDE w:val="0"/>
        <w:spacing w:line="240" w:lineRule="auto"/>
        <w:rPr>
          <w:rFonts w:ascii="Arial" w:hAnsi="Arial"/>
          <w:spacing w:val="0"/>
        </w:rPr>
      </w:pPr>
    </w:p>
    <w:p w:rsidR="00F079B9" w:rsidRDefault="00F079B9">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F079B9" w:rsidRDefault="00F079B9">
      <w:pPr>
        <w:tabs>
          <w:tab w:val="left" w:pos="360"/>
        </w:tabs>
        <w:autoSpaceDE w:val="0"/>
        <w:rPr>
          <w:rFonts w:ascii="Arial" w:hAnsi="Arial"/>
        </w:rPr>
      </w:pPr>
    </w:p>
    <w:p w:rsidR="00F079B9" w:rsidRDefault="00F079B9">
      <w:pPr>
        <w:tabs>
          <w:tab w:val="left" w:pos="360"/>
        </w:tabs>
        <w:autoSpaceDE w:val="0"/>
        <w:rPr>
          <w:rFonts w:ascii="Arial" w:hAnsi="Arial"/>
        </w:rPr>
      </w:pPr>
      <w:r>
        <w:rPr>
          <w:rFonts w:ascii="Arial" w:hAnsi="Arial"/>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F079B9" w:rsidRDefault="00F079B9">
      <w:pPr>
        <w:tabs>
          <w:tab w:val="left" w:pos="360"/>
        </w:tabs>
        <w:autoSpaceDE w:val="0"/>
        <w:rPr>
          <w:rFonts w:ascii="Arial" w:hAnsi="Arial"/>
        </w:rPr>
      </w:pPr>
    </w:p>
    <w:p w:rsidR="00F079B9" w:rsidRDefault="00F079B9">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C312FF">
        <w:rPr>
          <w:rFonts w:ascii="Arial" w:hAnsi="Arial"/>
        </w:rPr>
        <w:t>Highland Tank</w:t>
      </w:r>
      <w:r w:rsidR="00AF4235">
        <w:rPr>
          <w:rFonts w:ascii="Arial" w:hAnsi="Arial"/>
        </w:rPr>
        <w:t xml:space="preserve"> </w:t>
      </w:r>
      <w:r>
        <w:rPr>
          <w:rFonts w:ascii="Arial" w:hAnsi="Arial"/>
        </w:rPr>
        <w:t>1,50</w:t>
      </w:r>
      <w:r w:rsidR="00630570">
        <w:rPr>
          <w:rFonts w:ascii="Arial" w:hAnsi="Arial"/>
        </w:rPr>
        <w:t>0</w:t>
      </w:r>
      <w:r w:rsidR="00077EC0">
        <w:rPr>
          <w:rFonts w:ascii="Arial" w:hAnsi="Arial"/>
        </w:rPr>
        <w:t xml:space="preserve"> gallon capacity Model TB – 1,</w:t>
      </w:r>
      <w:r>
        <w:rPr>
          <w:rFonts w:ascii="Arial" w:hAnsi="Arial"/>
        </w:rPr>
        <w:t xml:space="preserve">500 Triple Basin Passive Grease Interceptor (PGI).  Gravity-based grease interceptor shall be constructed of high-strength, mild carbon steel to ASTM specifications and coated inside and outside with high-solids polyurethane.   </w:t>
      </w:r>
    </w:p>
    <w:p w:rsidR="00F079B9" w:rsidRDefault="00F079B9">
      <w:pPr>
        <w:tabs>
          <w:tab w:val="left" w:pos="360"/>
        </w:tabs>
        <w:autoSpaceDE w:val="0"/>
        <w:rPr>
          <w:rFonts w:ascii="Arial" w:hAnsi="Arial"/>
        </w:rPr>
      </w:pPr>
    </w:p>
    <w:p w:rsidR="00F079B9" w:rsidRDefault="00F079B9">
      <w:pPr>
        <w:tabs>
          <w:tab w:val="left" w:pos="360"/>
        </w:tabs>
        <w:autoSpaceDE w:val="0"/>
        <w:rPr>
          <w:rFonts w:ascii="Arial" w:hAnsi="Arial"/>
        </w:rPr>
      </w:pPr>
      <w:r>
        <w:rPr>
          <w:rFonts w:ascii="Arial" w:hAnsi="Arial"/>
        </w:rPr>
        <w:t xml:space="preserve">Interceptor(s) shall be </w:t>
      </w:r>
      <w:r w:rsidR="00D03603">
        <w:rPr>
          <w:rFonts w:ascii="Arial" w:hAnsi="Arial"/>
        </w:rPr>
        <w:t>5</w:t>
      </w:r>
      <w:r w:rsidR="00EE2A22">
        <w:rPr>
          <w:rFonts w:ascii="Arial" w:hAnsi="Arial"/>
        </w:rPr>
        <w:t>'</w:t>
      </w:r>
      <w:r w:rsidR="00D15392">
        <w:rPr>
          <w:rFonts w:ascii="Arial" w:hAnsi="Arial"/>
        </w:rPr>
        <w:t>0</w:t>
      </w:r>
      <w:r>
        <w:rPr>
          <w:rFonts w:ascii="Arial" w:hAnsi="Arial"/>
        </w:rPr>
        <w:t xml:space="preserve">” in diameter and </w:t>
      </w:r>
      <w:r w:rsidR="00D15392">
        <w:rPr>
          <w:rFonts w:ascii="Arial" w:hAnsi="Arial"/>
        </w:rPr>
        <w:t>1</w:t>
      </w:r>
      <w:r w:rsidR="00D03603">
        <w:rPr>
          <w:rFonts w:ascii="Arial" w:hAnsi="Arial"/>
        </w:rPr>
        <w:t>1</w:t>
      </w:r>
      <w:r>
        <w:rPr>
          <w:rFonts w:ascii="Arial" w:hAnsi="Arial"/>
        </w:rPr>
        <w:t>'</w:t>
      </w:r>
      <w:r w:rsidR="00D03603">
        <w:rPr>
          <w:rFonts w:ascii="Arial" w:hAnsi="Arial"/>
        </w:rPr>
        <w:t>10</w:t>
      </w:r>
      <w:r>
        <w:rPr>
          <w:rFonts w:ascii="Arial" w:hAnsi="Arial"/>
        </w:rPr>
        <w:t xml:space="preserve">” </w:t>
      </w:r>
      <w:r w:rsidR="00AF4235">
        <w:rPr>
          <w:rFonts w:ascii="Arial" w:hAnsi="Arial"/>
        </w:rPr>
        <w:t>l</w:t>
      </w:r>
      <w:r w:rsidR="00077EC0">
        <w:rPr>
          <w:rFonts w:ascii="Arial" w:hAnsi="Arial"/>
        </w:rPr>
        <w:t>o</w:t>
      </w:r>
      <w:r w:rsidR="000F6F63">
        <w:rPr>
          <w:rFonts w:ascii="Arial" w:hAnsi="Arial"/>
        </w:rPr>
        <w:t>ng; having a total</w:t>
      </w:r>
      <w:r>
        <w:rPr>
          <w:rFonts w:ascii="Arial" w:hAnsi="Arial"/>
        </w:rPr>
        <w:t xml:space="preserve"> volume of 1,500 gallons and </w:t>
      </w:r>
      <w:r w:rsidR="00AF4235">
        <w:rPr>
          <w:rFonts w:ascii="Arial" w:hAnsi="Arial"/>
        </w:rPr>
        <w:t>a grease holding capac</w:t>
      </w:r>
      <w:r>
        <w:rPr>
          <w:rFonts w:ascii="Arial" w:hAnsi="Arial"/>
        </w:rPr>
        <w:t>ity of 3</w:t>
      </w:r>
      <w:r w:rsidR="00077EC0">
        <w:rPr>
          <w:rFonts w:ascii="Arial" w:hAnsi="Arial"/>
        </w:rPr>
        <w:t>,</w:t>
      </w:r>
      <w:r>
        <w:rPr>
          <w:rFonts w:ascii="Arial" w:hAnsi="Arial"/>
        </w:rPr>
        <w:t>065</w:t>
      </w:r>
      <w:r w:rsidR="00AF4235">
        <w:rPr>
          <w:rFonts w:ascii="Arial" w:hAnsi="Arial"/>
        </w:rPr>
        <w:t xml:space="preserve"> pounds (</w:t>
      </w:r>
      <w:r>
        <w:rPr>
          <w:rFonts w:ascii="Arial" w:hAnsi="Arial"/>
        </w:rPr>
        <w:t>403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F079B9" w:rsidRDefault="00F079B9">
      <w:pPr>
        <w:tabs>
          <w:tab w:val="left" w:pos="360"/>
        </w:tabs>
        <w:autoSpaceDE w:val="0"/>
        <w:rPr>
          <w:rFonts w:ascii="Arial" w:hAnsi="Arial"/>
        </w:rPr>
      </w:pPr>
    </w:p>
    <w:p w:rsidR="00F079B9" w:rsidRDefault="00F079B9">
      <w:pPr>
        <w:tabs>
          <w:tab w:val="left" w:pos="360"/>
        </w:tabs>
        <w:autoSpaceDE w:val="0"/>
        <w:rPr>
          <w:rFonts w:ascii="Arial" w:hAnsi="Arial"/>
        </w:rPr>
      </w:pPr>
    </w:p>
    <w:p w:rsidR="00F079B9" w:rsidRDefault="00F079B9">
      <w:pPr>
        <w:tabs>
          <w:tab w:val="left" w:pos="360"/>
        </w:tabs>
        <w:autoSpaceDE w:val="0"/>
        <w:rPr>
          <w:rFonts w:ascii="Arial" w:hAnsi="Arial"/>
        </w:rPr>
      </w:pPr>
      <w:r>
        <w:rPr>
          <w:rFonts w:ascii="Arial" w:hAnsi="Arial"/>
        </w:rPr>
        <w:t>PERFORMANCE</w:t>
      </w:r>
    </w:p>
    <w:p w:rsidR="00F079B9" w:rsidRDefault="00F079B9">
      <w:pPr>
        <w:tabs>
          <w:tab w:val="left" w:pos="360"/>
        </w:tabs>
        <w:autoSpaceDE w:val="0"/>
        <w:rPr>
          <w:rFonts w:ascii="Arial" w:hAnsi="Arial"/>
        </w:rPr>
      </w:pPr>
    </w:p>
    <w:p w:rsidR="00F079B9" w:rsidRDefault="00F079B9">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F079B9" w:rsidRDefault="00F079B9">
      <w:pPr>
        <w:pStyle w:val="List"/>
        <w:tabs>
          <w:tab w:val="left" w:pos="360"/>
        </w:tabs>
        <w:spacing w:after="0"/>
        <w:rPr>
          <w:rFonts w:ascii="Arial" w:hAnsi="Arial"/>
        </w:rPr>
      </w:pPr>
    </w:p>
    <w:p w:rsidR="00F079B9" w:rsidRDefault="00F079B9">
      <w:pPr>
        <w:tabs>
          <w:tab w:val="left" w:pos="360"/>
        </w:tabs>
        <w:rPr>
          <w:rFonts w:ascii="Arial" w:hAnsi="Arial"/>
        </w:rPr>
      </w:pPr>
      <w:r>
        <w:rPr>
          <w:rFonts w:ascii="Arial" w:hAnsi="Arial"/>
        </w:rPr>
        <w:t>1.0 APPLICATION</w:t>
      </w:r>
    </w:p>
    <w:p w:rsidR="00F079B9" w:rsidRDefault="00F079B9">
      <w:pPr>
        <w:tabs>
          <w:tab w:val="left" w:pos="360"/>
        </w:tabs>
        <w:rPr>
          <w:rFonts w:ascii="Arial" w:hAnsi="Arial"/>
        </w:rPr>
      </w:pPr>
    </w:p>
    <w:p w:rsidR="00F079B9" w:rsidRDefault="00F079B9">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2.0 DESIGN CRITERIA</w:t>
      </w:r>
    </w:p>
    <w:p w:rsidR="00F079B9" w:rsidRDefault="00F079B9">
      <w:pPr>
        <w:tabs>
          <w:tab w:val="left" w:pos="360"/>
        </w:tabs>
        <w:rPr>
          <w:rFonts w:ascii="Arial" w:hAnsi="Arial"/>
        </w:rPr>
      </w:pPr>
    </w:p>
    <w:p w:rsidR="00F079B9" w:rsidRDefault="00F079B9">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F079B9" w:rsidRDefault="00F079B9">
      <w:pPr>
        <w:tabs>
          <w:tab w:val="left" w:pos="360"/>
        </w:tabs>
        <w:rPr>
          <w:rFonts w:ascii="Arial" w:hAnsi="Arial"/>
        </w:rPr>
      </w:pPr>
    </w:p>
    <w:p w:rsidR="00F079B9" w:rsidRDefault="00F079B9">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F079B9" w:rsidRDefault="00F079B9">
      <w:pPr>
        <w:tabs>
          <w:tab w:val="left" w:pos="360"/>
        </w:tabs>
        <w:rPr>
          <w:rFonts w:ascii="Arial" w:hAnsi="Arial"/>
        </w:rPr>
      </w:pPr>
    </w:p>
    <w:p w:rsidR="00F079B9" w:rsidRDefault="00F079B9">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F079B9" w:rsidRDefault="00F079B9">
      <w:pPr>
        <w:tabs>
          <w:tab w:val="left" w:pos="360"/>
        </w:tabs>
        <w:rPr>
          <w:rFonts w:ascii="Arial" w:hAnsi="Arial"/>
        </w:rPr>
      </w:pPr>
    </w:p>
    <w:p w:rsidR="00F079B9" w:rsidRDefault="00F079B9">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F079B9" w:rsidRDefault="00F079B9">
      <w:pPr>
        <w:tabs>
          <w:tab w:val="left" w:pos="360"/>
        </w:tabs>
        <w:rPr>
          <w:rFonts w:ascii="Arial" w:hAnsi="Arial"/>
        </w:rPr>
      </w:pPr>
    </w:p>
    <w:p w:rsidR="00F079B9" w:rsidRDefault="00F079B9">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F079B9" w:rsidRDefault="00F079B9">
      <w:pPr>
        <w:tabs>
          <w:tab w:val="left" w:pos="360"/>
        </w:tabs>
        <w:rPr>
          <w:rFonts w:ascii="Arial" w:hAnsi="Arial"/>
        </w:rPr>
      </w:pPr>
    </w:p>
    <w:p w:rsidR="00F079B9" w:rsidRDefault="00F079B9">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F079B9" w:rsidRDefault="00F079B9">
      <w:pPr>
        <w:tabs>
          <w:tab w:val="left" w:pos="360"/>
        </w:tabs>
        <w:rPr>
          <w:rFonts w:ascii="Arial" w:hAnsi="Arial"/>
        </w:rPr>
      </w:pPr>
    </w:p>
    <w:p w:rsidR="00F079B9" w:rsidRDefault="00F079B9">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3.0 GENERAL DESCRIPTION</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F079B9" w:rsidRDefault="00F079B9">
      <w:pPr>
        <w:tabs>
          <w:tab w:val="left" w:pos="360"/>
        </w:tabs>
        <w:rPr>
          <w:rFonts w:ascii="Arial" w:hAnsi="Arial"/>
        </w:rPr>
      </w:pPr>
    </w:p>
    <w:p w:rsidR="00F079B9" w:rsidRDefault="00F079B9">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F079B9" w:rsidRDefault="00F079B9">
      <w:pPr>
        <w:tabs>
          <w:tab w:val="left" w:pos="360"/>
        </w:tabs>
        <w:autoSpaceDE w:val="0"/>
        <w:rPr>
          <w:rFonts w:ascii="Arial" w:hAnsi="Arial"/>
        </w:rPr>
      </w:pPr>
    </w:p>
    <w:p w:rsidR="00F079B9" w:rsidRDefault="00F079B9">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F079B9" w:rsidRDefault="00F079B9">
      <w:pPr>
        <w:numPr>
          <w:ilvl w:val="2"/>
          <w:numId w:val="8"/>
        </w:numPr>
        <w:tabs>
          <w:tab w:val="left" w:pos="720"/>
        </w:tabs>
        <w:autoSpaceDE w:val="0"/>
        <w:rPr>
          <w:rFonts w:ascii="Arial" w:hAnsi="Arial"/>
        </w:rPr>
      </w:pPr>
      <w:r>
        <w:rPr>
          <w:rFonts w:ascii="Arial" w:hAnsi="Arial"/>
        </w:rPr>
        <w:t>Reduce horizontal velocity and flow turbulence.</w:t>
      </w:r>
    </w:p>
    <w:p w:rsidR="00F079B9" w:rsidRDefault="00F079B9">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F079B9" w:rsidRDefault="00F079B9">
      <w:pPr>
        <w:numPr>
          <w:ilvl w:val="2"/>
          <w:numId w:val="8"/>
        </w:numPr>
        <w:tabs>
          <w:tab w:val="left" w:pos="720"/>
        </w:tabs>
        <w:autoSpaceDE w:val="0"/>
        <w:rPr>
          <w:rFonts w:ascii="Arial" w:hAnsi="Arial"/>
        </w:rPr>
      </w:pPr>
      <w:r>
        <w:rPr>
          <w:rFonts w:ascii="Arial" w:hAnsi="Arial"/>
        </w:rPr>
        <w:t>Direct the flow in a serpentine path in order to enhance hydraulic characteristics and fully utilize all interceptor volume.</w:t>
      </w:r>
    </w:p>
    <w:p w:rsidR="00F079B9" w:rsidRDefault="00F079B9">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F079B9" w:rsidRDefault="00F079B9">
      <w:pPr>
        <w:numPr>
          <w:ilvl w:val="2"/>
          <w:numId w:val="8"/>
        </w:numPr>
        <w:tabs>
          <w:tab w:val="left" w:pos="720"/>
        </w:tabs>
        <w:autoSpaceDE w:val="0"/>
        <w:rPr>
          <w:rFonts w:ascii="Arial" w:hAnsi="Arial"/>
        </w:rPr>
      </w:pPr>
      <w:r>
        <w:rPr>
          <w:rFonts w:ascii="Arial" w:hAnsi="Arial"/>
        </w:rPr>
        <w:t>Promote the separation of settleable solids from wastewater.</w:t>
      </w:r>
    </w:p>
    <w:p w:rsidR="00F079B9" w:rsidRDefault="00F079B9">
      <w:pPr>
        <w:tabs>
          <w:tab w:val="left" w:pos="360"/>
        </w:tabs>
        <w:rPr>
          <w:rFonts w:ascii="Arial" w:hAnsi="Arial"/>
        </w:rPr>
      </w:pPr>
    </w:p>
    <w:p w:rsidR="00F079B9" w:rsidRDefault="00F079B9">
      <w:pPr>
        <w:numPr>
          <w:ilvl w:val="1"/>
          <w:numId w:val="6"/>
        </w:numPr>
        <w:tabs>
          <w:tab w:val="left" w:pos="480"/>
        </w:tabs>
        <w:rPr>
          <w:rFonts w:ascii="Arial" w:hAnsi="Arial"/>
        </w:rPr>
      </w:pPr>
      <w:r>
        <w:rPr>
          <w:rFonts w:ascii="Arial" w:hAnsi="Arial"/>
        </w:rPr>
        <w:t>A large internal fore-basin to disperse flow and collect separated FOG and sludge.</w:t>
      </w:r>
    </w:p>
    <w:p w:rsidR="00F079B9" w:rsidRDefault="00F079B9">
      <w:pPr>
        <w:tabs>
          <w:tab w:val="left" w:pos="360"/>
        </w:tabs>
        <w:rPr>
          <w:rFonts w:ascii="Arial" w:hAnsi="Arial"/>
        </w:rPr>
      </w:pPr>
    </w:p>
    <w:p w:rsidR="00F079B9" w:rsidRDefault="00F079B9">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F079B9" w:rsidRDefault="00F079B9">
      <w:pPr>
        <w:tabs>
          <w:tab w:val="left" w:pos="360"/>
        </w:tabs>
        <w:rPr>
          <w:rFonts w:ascii="Arial" w:hAnsi="Arial"/>
        </w:rPr>
      </w:pPr>
    </w:p>
    <w:p w:rsidR="00F079B9" w:rsidRDefault="00F079B9">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F079B9" w:rsidRDefault="00F079B9">
      <w:pPr>
        <w:tabs>
          <w:tab w:val="left" w:pos="360"/>
        </w:tabs>
        <w:rPr>
          <w:rFonts w:ascii="Arial" w:hAnsi="Arial"/>
        </w:rPr>
      </w:pPr>
    </w:p>
    <w:p w:rsidR="00F079B9" w:rsidRDefault="00F079B9">
      <w:pPr>
        <w:numPr>
          <w:ilvl w:val="1"/>
          <w:numId w:val="6"/>
        </w:numPr>
        <w:tabs>
          <w:tab w:val="left" w:pos="480"/>
        </w:tabs>
        <w:rPr>
          <w:rFonts w:ascii="Arial" w:hAnsi="Arial"/>
        </w:rPr>
      </w:pPr>
      <w:r>
        <w:rPr>
          <w:rFonts w:ascii="Arial" w:hAnsi="Arial"/>
        </w:rPr>
        <w:t>One ______ inch diameter manhole, UL approved, complete with ______ extension, cover, gasket, and bolts.  Manhole shall be placed over the inlet to facilitate access into fore-basin for inspection, pumping, cleaning, and access.  Heavy-duty striker plates shall be placed under the manhole to protect the tank shell during pump-out operations.</w:t>
      </w:r>
    </w:p>
    <w:p w:rsidR="00F079B9" w:rsidRDefault="00F079B9">
      <w:pPr>
        <w:tabs>
          <w:tab w:val="left" w:pos="360"/>
        </w:tabs>
        <w:rPr>
          <w:rFonts w:ascii="Arial" w:hAnsi="Arial"/>
        </w:rPr>
      </w:pPr>
    </w:p>
    <w:p w:rsidR="00F079B9" w:rsidRDefault="00F079B9">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F079B9" w:rsidRDefault="00F079B9">
      <w:pPr>
        <w:tabs>
          <w:tab w:val="left" w:pos="360"/>
        </w:tabs>
        <w:rPr>
          <w:rFonts w:ascii="Arial" w:hAnsi="Arial"/>
        </w:rPr>
      </w:pPr>
    </w:p>
    <w:p w:rsidR="00F079B9" w:rsidRDefault="00F079B9">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F079B9" w:rsidRDefault="00F079B9">
      <w:pPr>
        <w:tabs>
          <w:tab w:val="left" w:pos="360"/>
        </w:tabs>
        <w:rPr>
          <w:rFonts w:ascii="Arial" w:hAnsi="Arial"/>
        </w:rPr>
      </w:pPr>
    </w:p>
    <w:p w:rsidR="00F079B9" w:rsidRDefault="00F079B9">
      <w:pPr>
        <w:numPr>
          <w:ilvl w:val="1"/>
          <w:numId w:val="6"/>
        </w:numPr>
        <w:tabs>
          <w:tab w:val="left" w:pos="480"/>
        </w:tabs>
        <w:rPr>
          <w:rFonts w:ascii="Arial" w:hAnsi="Arial"/>
        </w:rPr>
      </w:pPr>
      <w:r>
        <w:rPr>
          <w:rFonts w:ascii="Arial" w:hAnsi="Arial"/>
        </w:rPr>
        <w:lastRenderedPageBreak/>
        <w:t>One (1) grease dam to allow for discharge from the bottom of the mid-basin only and positioned so that there cannot be a straight-line flow between the inlet and the outlet.</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 xml:space="preserve">A large internal after-basin to collect separated grease. </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A heavy-duty sludge baffle to retain sludge and prevent it from entering the effluent “Indirect Flow Transfer” baffle.</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A factory welded effluent connection ______ inch, with plain end (PE).</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Fittings for cleanout, vent, sampling, and gauge.</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Lifting lugs at balancing points for handling and installation.</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Identification plates:  Plates to be affixed in prominent location and be durable and legible throughout equipment life.</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HighGuard Corrosion Protection System consisting of:</w:t>
      </w:r>
    </w:p>
    <w:p w:rsidR="00F079B9" w:rsidRDefault="00F079B9">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F079B9" w:rsidRDefault="00F079B9">
      <w:pPr>
        <w:numPr>
          <w:ilvl w:val="2"/>
          <w:numId w:val="6"/>
        </w:numPr>
        <w:tabs>
          <w:tab w:val="left" w:pos="720"/>
        </w:tabs>
        <w:rPr>
          <w:rFonts w:ascii="Arial" w:hAnsi="Arial"/>
        </w:rPr>
      </w:pPr>
      <w:r>
        <w:rPr>
          <w:rFonts w:ascii="Arial" w:hAnsi="Arial"/>
        </w:rPr>
        <w:t>10-year Limited Warranty</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Internal surfaces commercial grit-blast coated 15 mils DFT Full Immersion, High Temperature, Acid-resistant Polyurethane Lining.  Lining shall be of a light color to aid in visual inspection of the interior.</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4.0 CONSTRUCTION AND MATERIALS</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lastRenderedPageBreak/>
        <w:t>Refer to UL 58 and HighGuard™ Specifications.</w:t>
      </w:r>
    </w:p>
    <w:p w:rsidR="00F079B9" w:rsidRDefault="00F079B9">
      <w:pPr>
        <w:tabs>
          <w:tab w:val="left" w:pos="360"/>
        </w:tabs>
        <w:rPr>
          <w:rFonts w:ascii="Arial" w:hAnsi="Arial"/>
        </w:rPr>
      </w:pP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5.0 QUALITY ASSURANCE</w:t>
      </w:r>
    </w:p>
    <w:p w:rsidR="00F079B9" w:rsidRDefault="00F079B9">
      <w:pPr>
        <w:tabs>
          <w:tab w:val="left" w:pos="360"/>
        </w:tabs>
        <w:rPr>
          <w:rFonts w:ascii="Arial" w:hAnsi="Arial"/>
        </w:rPr>
      </w:pPr>
    </w:p>
    <w:p w:rsidR="00F079B9" w:rsidRDefault="00F079B9">
      <w:pPr>
        <w:numPr>
          <w:ilvl w:val="1"/>
          <w:numId w:val="4"/>
        </w:numPr>
        <w:tabs>
          <w:tab w:val="left" w:pos="480"/>
        </w:tabs>
        <w:rPr>
          <w:rFonts w:ascii="Arial" w:hAnsi="Arial"/>
        </w:rPr>
      </w:pPr>
      <w:r>
        <w:rPr>
          <w:rFonts w:ascii="Arial" w:hAnsi="Arial"/>
        </w:rPr>
        <w:t>Submittals:</w:t>
      </w:r>
    </w:p>
    <w:p w:rsidR="00F079B9" w:rsidRDefault="00F079B9">
      <w:pPr>
        <w:numPr>
          <w:ilvl w:val="2"/>
          <w:numId w:val="4"/>
        </w:numPr>
        <w:tabs>
          <w:tab w:val="left" w:pos="720"/>
        </w:tabs>
        <w:rPr>
          <w:rFonts w:ascii="Arial" w:hAnsi="Arial"/>
        </w:rPr>
      </w:pPr>
      <w:r>
        <w:rPr>
          <w:rFonts w:ascii="Arial" w:hAnsi="Arial"/>
        </w:rPr>
        <w:t>Shop Drawings:  shop drawings for grease interceptors shall show principal</w:t>
      </w:r>
    </w:p>
    <w:p w:rsidR="00F079B9" w:rsidRDefault="00F079B9">
      <w:pPr>
        <w:tabs>
          <w:tab w:val="left" w:pos="360"/>
        </w:tabs>
        <w:rPr>
          <w:rFonts w:ascii="Arial" w:hAnsi="Arial"/>
        </w:rPr>
      </w:pPr>
      <w:r>
        <w:rPr>
          <w:rFonts w:ascii="Arial" w:hAnsi="Arial"/>
        </w:rPr>
        <w:t xml:space="preserve">            dimensions and location of all fittings.</w:t>
      </w:r>
    </w:p>
    <w:p w:rsidR="00F079B9" w:rsidRDefault="00F079B9">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F079B9" w:rsidRDefault="00F079B9">
      <w:pPr>
        <w:tabs>
          <w:tab w:val="left" w:pos="360"/>
        </w:tabs>
        <w:ind w:left="720"/>
        <w:rPr>
          <w:rFonts w:ascii="Arial" w:hAnsi="Arial"/>
        </w:rPr>
      </w:pPr>
      <w:r>
        <w:rPr>
          <w:rFonts w:ascii="Arial" w:hAnsi="Arial"/>
        </w:rPr>
        <w:t>maintenance instructions with interceptor.</w:t>
      </w:r>
    </w:p>
    <w:p w:rsidR="00F079B9" w:rsidRDefault="00F079B9">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F079B9" w:rsidRDefault="00F079B9">
      <w:pPr>
        <w:pStyle w:val="BodyText2"/>
        <w:tabs>
          <w:tab w:val="left" w:pos="360"/>
        </w:tabs>
        <w:rPr>
          <w:rFonts w:ascii="Arial" w:hAnsi="Arial"/>
          <w:b w:val="0"/>
        </w:rPr>
      </w:pPr>
      <w:r>
        <w:rPr>
          <w:rFonts w:ascii="Arial" w:hAnsi="Arial"/>
          <w:b w:val="0"/>
        </w:rPr>
        <w:t xml:space="preserve">            considered of the submittal package.</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5.2   Warranty</w:t>
      </w:r>
    </w:p>
    <w:p w:rsidR="00F079B9" w:rsidRDefault="00F079B9">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F079B9" w:rsidRDefault="00F079B9">
      <w:pPr>
        <w:pStyle w:val="BodyText2"/>
        <w:tabs>
          <w:tab w:val="left" w:pos="360"/>
        </w:tabs>
        <w:rPr>
          <w:rFonts w:ascii="Arial" w:hAnsi="Arial"/>
          <w:b w:val="0"/>
        </w:rPr>
      </w:pPr>
      <w:r>
        <w:rPr>
          <w:rFonts w:ascii="Arial" w:hAnsi="Arial"/>
          <w:b w:val="0"/>
        </w:rPr>
        <w:t>5.2.2   HighGuard 10-year Limited Warranty.</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6.0 OPTIONS</w:t>
      </w:r>
    </w:p>
    <w:p w:rsidR="00F079B9" w:rsidRDefault="00F079B9">
      <w:pPr>
        <w:tabs>
          <w:tab w:val="left" w:pos="360"/>
        </w:tabs>
        <w:rPr>
          <w:rFonts w:ascii="Arial" w:hAnsi="Arial"/>
        </w:rPr>
      </w:pPr>
    </w:p>
    <w:p w:rsidR="00F079B9" w:rsidRDefault="00F079B9">
      <w:pPr>
        <w:pStyle w:val="BodyText2"/>
        <w:tabs>
          <w:tab w:val="left" w:pos="360"/>
        </w:tabs>
        <w:rPr>
          <w:rFonts w:ascii="Arial" w:hAnsi="Arial"/>
          <w:b w:val="0"/>
        </w:rPr>
      </w:pPr>
      <w:r>
        <w:rPr>
          <w:rFonts w:ascii="Arial" w:hAnsi="Arial"/>
          <w:b w:val="0"/>
        </w:rPr>
        <w:t>Interceptor shall be furnished with:</w:t>
      </w:r>
    </w:p>
    <w:p w:rsidR="00F079B9" w:rsidRDefault="00F079B9">
      <w:pPr>
        <w:tabs>
          <w:tab w:val="left" w:pos="360"/>
        </w:tabs>
        <w:rPr>
          <w:rFonts w:ascii="Arial" w:hAnsi="Arial"/>
        </w:rPr>
      </w:pPr>
    </w:p>
    <w:p w:rsidR="00F079B9" w:rsidRDefault="00F079B9">
      <w:pPr>
        <w:numPr>
          <w:ilvl w:val="1"/>
          <w:numId w:val="2"/>
        </w:numPr>
        <w:tabs>
          <w:tab w:val="left" w:pos="480"/>
        </w:tabs>
        <w:rPr>
          <w:rFonts w:ascii="Arial" w:hAnsi="Arial"/>
        </w:rPr>
      </w:pPr>
      <w:r>
        <w:rPr>
          <w:rFonts w:ascii="Arial" w:hAnsi="Arial"/>
        </w:rPr>
        <w:t>______polyester hold down straps.</w:t>
      </w:r>
    </w:p>
    <w:p w:rsidR="00F079B9" w:rsidRDefault="00F079B9">
      <w:pPr>
        <w:numPr>
          <w:ilvl w:val="1"/>
          <w:numId w:val="2"/>
        </w:numPr>
        <w:tabs>
          <w:tab w:val="left" w:pos="480"/>
          <w:tab w:val="left" w:pos="4320"/>
        </w:tabs>
        <w:rPr>
          <w:rFonts w:ascii="Arial" w:hAnsi="Arial"/>
        </w:rPr>
      </w:pPr>
      <w:r>
        <w:rPr>
          <w:rFonts w:ascii="Arial" w:hAnsi="Arial"/>
        </w:rPr>
        <w:t>Two (2) ______ manway extensions</w:t>
      </w:r>
    </w:p>
    <w:p w:rsidR="00F079B9" w:rsidRDefault="00F079B9">
      <w:pPr>
        <w:numPr>
          <w:ilvl w:val="1"/>
          <w:numId w:val="2"/>
        </w:numPr>
        <w:tabs>
          <w:tab w:val="left" w:pos="480"/>
        </w:tabs>
        <w:rPr>
          <w:rFonts w:ascii="Arial" w:hAnsi="Arial"/>
        </w:rPr>
      </w:pPr>
      <w:r>
        <w:rPr>
          <w:rFonts w:ascii="Arial" w:hAnsi="Arial"/>
        </w:rPr>
        <w:t>Two (2) removable ______ pedestrian/traffic duty covers</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7.0 APPROVED MANUFACTURERS</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The Triple Basin Passive Grease Interceptor shall be manufactured by:</w:t>
      </w:r>
    </w:p>
    <w:p w:rsidR="00F079B9" w:rsidRDefault="00F079B9">
      <w:pPr>
        <w:tabs>
          <w:tab w:val="left" w:pos="360"/>
        </w:tabs>
        <w:rPr>
          <w:rFonts w:ascii="Arial" w:hAnsi="Arial"/>
        </w:rPr>
      </w:pPr>
    </w:p>
    <w:p w:rsidR="00F079B9" w:rsidRDefault="00C312FF">
      <w:pPr>
        <w:tabs>
          <w:tab w:val="left" w:pos="360"/>
        </w:tabs>
        <w:rPr>
          <w:rFonts w:ascii="Arial" w:hAnsi="Arial"/>
        </w:rPr>
      </w:pPr>
      <w:r>
        <w:rPr>
          <w:rFonts w:ascii="Arial" w:hAnsi="Arial"/>
        </w:rPr>
        <w:t>Highland Tank</w:t>
      </w:r>
    </w:p>
    <w:p w:rsidR="00F079B9" w:rsidRDefault="00F079B9">
      <w:pPr>
        <w:tabs>
          <w:tab w:val="left" w:pos="360"/>
        </w:tabs>
        <w:rPr>
          <w:rFonts w:ascii="Arial" w:hAnsi="Arial"/>
        </w:rPr>
      </w:pPr>
      <w:r>
        <w:rPr>
          <w:rFonts w:ascii="Arial" w:hAnsi="Arial"/>
        </w:rPr>
        <w:t>1510 Stoystown Rd.</w:t>
      </w:r>
    </w:p>
    <w:p w:rsidR="00F079B9" w:rsidRDefault="00F079B9">
      <w:pPr>
        <w:pStyle w:val="Heading2"/>
        <w:tabs>
          <w:tab w:val="left" w:pos="0"/>
          <w:tab w:val="left" w:pos="360"/>
        </w:tabs>
        <w:rPr>
          <w:rFonts w:ascii="Arial" w:hAnsi="Arial"/>
          <w:b w:val="0"/>
        </w:rPr>
      </w:pPr>
      <w:r>
        <w:rPr>
          <w:rFonts w:ascii="Arial" w:hAnsi="Arial"/>
          <w:b w:val="0"/>
        </w:rPr>
        <w:t>Friedens, PA 15541</w:t>
      </w:r>
    </w:p>
    <w:p w:rsidR="00F079B9" w:rsidRDefault="00F079B9">
      <w:pPr>
        <w:tabs>
          <w:tab w:val="left" w:pos="360"/>
        </w:tabs>
        <w:rPr>
          <w:rFonts w:ascii="Arial" w:hAnsi="Arial"/>
        </w:rPr>
      </w:pPr>
      <w:r>
        <w:rPr>
          <w:rFonts w:ascii="Arial" w:hAnsi="Arial"/>
        </w:rPr>
        <w:t>814.443.6800</w:t>
      </w:r>
    </w:p>
    <w:p w:rsidR="00F079B9" w:rsidRDefault="00F079B9">
      <w:pPr>
        <w:tabs>
          <w:tab w:val="left" w:pos="360"/>
        </w:tabs>
        <w:rPr>
          <w:rFonts w:ascii="Arial" w:hAnsi="Arial"/>
        </w:rPr>
      </w:pPr>
      <w:r>
        <w:rPr>
          <w:rFonts w:ascii="Arial" w:hAnsi="Arial"/>
        </w:rPr>
        <w:t>Fax: 814.444.8662</w:t>
      </w:r>
    </w:p>
    <w:p w:rsidR="00F079B9" w:rsidRDefault="00D03603">
      <w:pPr>
        <w:tabs>
          <w:tab w:val="left" w:pos="360"/>
        </w:tabs>
      </w:pPr>
      <w:hyperlink r:id="rId5" w:history="1">
        <w:r w:rsidR="00C06361" w:rsidRPr="0023622C">
          <w:rPr>
            <w:rStyle w:val="Hyperlink"/>
            <w:rFonts w:ascii="Arial" w:hAnsi="Arial"/>
          </w:rPr>
          <w:t>www.highlandtank.com</w:t>
        </w:r>
      </w:hyperlink>
    </w:p>
    <w:sectPr w:rsidR="00F07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CF"/>
    <w:rsid w:val="00077EC0"/>
    <w:rsid w:val="000F6F63"/>
    <w:rsid w:val="003B1F1F"/>
    <w:rsid w:val="00630570"/>
    <w:rsid w:val="007557CF"/>
    <w:rsid w:val="007F36CB"/>
    <w:rsid w:val="00A75916"/>
    <w:rsid w:val="00AF4235"/>
    <w:rsid w:val="00B6300B"/>
    <w:rsid w:val="00C06361"/>
    <w:rsid w:val="00C312FF"/>
    <w:rsid w:val="00D03603"/>
    <w:rsid w:val="00D15392"/>
    <w:rsid w:val="00EE2A22"/>
    <w:rsid w:val="00F0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A9AD84"/>
  <w15:chartTrackingRefBased/>
  <w15:docId w15:val="{5E108EF4-7BA6-4FCF-B112-06275BEC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10701</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Steve Mapes</cp:lastModifiedBy>
  <cp:revision>4</cp:revision>
  <cp:lastPrinted>2004-05-24T13:53:00Z</cp:lastPrinted>
  <dcterms:created xsi:type="dcterms:W3CDTF">2018-11-09T17:28:00Z</dcterms:created>
  <dcterms:modified xsi:type="dcterms:W3CDTF">2020-05-07T20:05:00Z</dcterms:modified>
</cp:coreProperties>
</file>