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024DAB" w14:textId="66050FE3" w:rsidR="00396694" w:rsidRPr="00221DF2" w:rsidRDefault="00663B97" w:rsidP="00396694">
      <w:pPr>
        <w:tabs>
          <w:tab w:val="left" w:pos="180"/>
          <w:tab w:val="left" w:pos="360"/>
        </w:tabs>
        <w:outlineLvl w:val="0"/>
        <w:rPr>
          <w:rFonts w:ascii="Arial" w:hAnsi="Arial" w:cs="Arial"/>
          <w:b/>
          <w:color w:val="FF0000"/>
          <w:sz w:val="22"/>
          <w:szCs w:val="22"/>
        </w:rPr>
      </w:pPr>
      <w:r>
        <w:rPr>
          <w:rFonts w:ascii="Arial" w:hAnsi="Arial" w:cs="Arial"/>
          <w:b/>
          <w:color w:val="FF0000"/>
          <w:sz w:val="22"/>
          <w:szCs w:val="22"/>
        </w:rPr>
        <w:t>0</w:t>
      </w:r>
      <w:r w:rsidR="00784473">
        <w:rPr>
          <w:rFonts w:ascii="Arial" w:hAnsi="Arial" w:cs="Arial"/>
          <w:b/>
          <w:color w:val="FF0000"/>
          <w:sz w:val="22"/>
          <w:szCs w:val="22"/>
        </w:rPr>
        <w:t>2</w:t>
      </w:r>
      <w:r>
        <w:rPr>
          <w:rFonts w:ascii="Arial" w:hAnsi="Arial" w:cs="Arial"/>
          <w:b/>
          <w:color w:val="FF0000"/>
          <w:sz w:val="22"/>
          <w:szCs w:val="22"/>
        </w:rPr>
        <w:t>00</w:t>
      </w:r>
      <w:r w:rsidR="00396694" w:rsidRPr="00221DF2">
        <w:rPr>
          <w:rFonts w:ascii="Arial" w:hAnsi="Arial" w:cs="Arial"/>
          <w:b/>
          <w:color w:val="FF0000"/>
          <w:sz w:val="22"/>
          <w:szCs w:val="22"/>
        </w:rPr>
        <w:t>0HG</w:t>
      </w:r>
      <w:r w:rsidR="00396694">
        <w:rPr>
          <w:rFonts w:ascii="Arial" w:hAnsi="Arial" w:cs="Arial"/>
          <w:b/>
          <w:color w:val="FF0000"/>
          <w:sz w:val="22"/>
          <w:szCs w:val="22"/>
        </w:rPr>
        <w:t>S</w:t>
      </w:r>
      <w:r w:rsidR="00396694" w:rsidRPr="00221DF2">
        <w:rPr>
          <w:rFonts w:ascii="Arial" w:hAnsi="Arial" w:cs="Arial"/>
          <w:b/>
          <w:color w:val="FF0000"/>
          <w:sz w:val="22"/>
          <w:szCs w:val="22"/>
        </w:rPr>
        <w:t>WHTC</w:t>
      </w:r>
      <w:r w:rsidR="00396694">
        <w:rPr>
          <w:rFonts w:ascii="Arial" w:hAnsi="Arial" w:cs="Arial"/>
          <w:b/>
          <w:color w:val="FF0000"/>
          <w:sz w:val="22"/>
          <w:szCs w:val="22"/>
        </w:rPr>
        <w:t>G</w:t>
      </w:r>
    </w:p>
    <w:p w14:paraId="756A8491" w14:textId="77777777" w:rsidR="00396694" w:rsidRPr="00221DF2" w:rsidRDefault="00396694" w:rsidP="00396694">
      <w:pPr>
        <w:tabs>
          <w:tab w:val="left" w:pos="180"/>
          <w:tab w:val="left" w:pos="360"/>
        </w:tabs>
        <w:outlineLvl w:val="0"/>
        <w:rPr>
          <w:rFonts w:ascii="Arial" w:hAnsi="Arial" w:cs="Arial"/>
          <w:b/>
          <w:color w:val="FF0000"/>
          <w:sz w:val="22"/>
          <w:szCs w:val="22"/>
        </w:rPr>
      </w:pPr>
    </w:p>
    <w:p w14:paraId="126C9AA7" w14:textId="77777777" w:rsidR="00396694" w:rsidRPr="00326BAD" w:rsidRDefault="00396694" w:rsidP="00396694">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 xml:space="preserve">Specifier to supply information for all yellow highlighted areas in specification. Contact Highland Tank if additional assistance is required. A </w:t>
      </w:r>
      <w:hyperlink r:id="rId7" w:history="1">
        <w:r w:rsidRPr="00326BAD">
          <w:rPr>
            <w:rStyle w:val="Hyperlink"/>
            <w:rFonts w:ascii="Arial" w:hAnsi="Arial" w:cs="Arial"/>
            <w:color w:val="FF0000"/>
            <w:sz w:val="22"/>
            <w:szCs w:val="22"/>
          </w:rPr>
          <w:t>sizing guide</w:t>
        </w:r>
      </w:hyperlink>
      <w:r w:rsidRPr="00326BAD">
        <w:rPr>
          <w:rFonts w:ascii="Arial" w:hAnsi="Arial" w:cs="Arial"/>
          <w:color w:val="FF0000"/>
          <w:sz w:val="22"/>
          <w:szCs w:val="22"/>
        </w:rPr>
        <w:t xml:space="preserve"> is available on the Highland Tank web site.</w:t>
      </w:r>
    </w:p>
    <w:p w14:paraId="6B75A267" w14:textId="77777777" w:rsidR="00396694" w:rsidRPr="00221DF2" w:rsidRDefault="00396694" w:rsidP="00396694">
      <w:pPr>
        <w:tabs>
          <w:tab w:val="left" w:pos="180"/>
          <w:tab w:val="left" w:pos="360"/>
        </w:tabs>
        <w:rPr>
          <w:rFonts w:ascii="Arial" w:hAnsi="Arial" w:cs="Arial"/>
          <w:sz w:val="22"/>
          <w:szCs w:val="22"/>
        </w:rPr>
      </w:pPr>
    </w:p>
    <w:p w14:paraId="1AE429EE"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Model HTC </w:t>
      </w:r>
      <w:r>
        <w:rPr>
          <w:rFonts w:ascii="Arial" w:hAnsi="Arial" w:cs="Arial"/>
          <w:sz w:val="22"/>
          <w:szCs w:val="22"/>
        </w:rPr>
        <w:t>Series G Sing</w:t>
      </w:r>
      <w:r w:rsidRPr="00221DF2">
        <w:rPr>
          <w:rFonts w:ascii="Arial" w:hAnsi="Arial" w:cs="Arial"/>
          <w:sz w:val="22"/>
          <w:szCs w:val="22"/>
        </w:rPr>
        <w:t>le-wall Oil/Water Separator with</w:t>
      </w:r>
      <w:r>
        <w:rPr>
          <w:rFonts w:ascii="Arial" w:hAnsi="Arial" w:cs="Arial"/>
          <w:sz w:val="22"/>
          <w:szCs w:val="22"/>
        </w:rPr>
        <w:t xml:space="preserve"> Integral Sand Interceptor Compartment, Corella</w:t>
      </w:r>
      <w:r w:rsidRPr="00221DF2">
        <w:rPr>
          <w:rFonts w:ascii="Arial" w:hAnsi="Arial" w:cs="Arial"/>
          <w:sz w:val="22"/>
          <w:szCs w:val="22"/>
          <w:vertAlign w:val="superscript"/>
        </w:rPr>
        <w:t>®</w:t>
      </w:r>
      <w:r>
        <w:rPr>
          <w:rFonts w:ascii="Arial" w:hAnsi="Arial" w:cs="Arial"/>
          <w:sz w:val="22"/>
          <w:szCs w:val="22"/>
        </w:rPr>
        <w:t xml:space="preserve"> Coalescer Plate System and</w:t>
      </w:r>
      <w:r w:rsidRPr="00221DF2">
        <w:rPr>
          <w:rFonts w:ascii="Arial" w:hAnsi="Arial" w:cs="Arial"/>
          <w:sz w:val="22"/>
          <w:szCs w:val="22"/>
        </w:rPr>
        <w:t xml:space="preserve"> HighGuard Protection System</w:t>
      </w:r>
    </w:p>
    <w:p w14:paraId="3E294124" w14:textId="77777777" w:rsidR="00396694" w:rsidRPr="00221DF2" w:rsidRDefault="00396694" w:rsidP="00396694">
      <w:pPr>
        <w:tabs>
          <w:tab w:val="left" w:pos="180"/>
          <w:tab w:val="left" w:pos="360"/>
        </w:tabs>
        <w:rPr>
          <w:rFonts w:ascii="Arial" w:hAnsi="Arial" w:cs="Arial"/>
          <w:sz w:val="22"/>
          <w:szCs w:val="22"/>
        </w:rPr>
      </w:pPr>
    </w:p>
    <w:p w14:paraId="4FB4C5F6"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Pr="00113595">
        <w:rPr>
          <w:rFonts w:ascii="Arial" w:hAnsi="Arial"/>
          <w:sz w:val="22"/>
          <w:shd w:val="solid" w:color="FFFF00" w:fill="auto"/>
        </w:rPr>
        <w:t>___________________________</w:t>
      </w:r>
    </w:p>
    <w:p w14:paraId="651B5DEF" w14:textId="77777777" w:rsidR="00396694" w:rsidRPr="00221DF2" w:rsidRDefault="00396694" w:rsidP="00396694">
      <w:pPr>
        <w:tabs>
          <w:tab w:val="left" w:pos="180"/>
          <w:tab w:val="left" w:pos="360"/>
        </w:tabs>
        <w:rPr>
          <w:rFonts w:ascii="Arial" w:hAnsi="Arial" w:cs="Arial"/>
          <w:sz w:val="22"/>
          <w:szCs w:val="22"/>
        </w:rPr>
      </w:pPr>
    </w:p>
    <w:p w14:paraId="65EF856B"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Scope</w:t>
      </w:r>
    </w:p>
    <w:p w14:paraId="30DE53C8" w14:textId="77777777" w:rsidR="00396694" w:rsidRPr="00221DF2" w:rsidRDefault="00396694" w:rsidP="00396694">
      <w:pPr>
        <w:tabs>
          <w:tab w:val="left" w:pos="180"/>
          <w:tab w:val="left" w:pos="360"/>
        </w:tabs>
        <w:rPr>
          <w:rFonts w:ascii="Arial" w:hAnsi="Arial" w:cs="Arial"/>
          <w:sz w:val="22"/>
          <w:szCs w:val="22"/>
        </w:rPr>
      </w:pPr>
    </w:p>
    <w:p w14:paraId="5C40E770" w14:textId="77777777" w:rsidR="00396694" w:rsidRPr="00221DF2" w:rsidRDefault="00396694" w:rsidP="00396694">
      <w:pPr>
        <w:tabs>
          <w:tab w:val="left" w:pos="180"/>
          <w:tab w:val="left" w:pos="360"/>
        </w:tabs>
        <w:rPr>
          <w:rFonts w:ascii="Arial" w:hAnsi="Arial" w:cs="Arial"/>
          <w:sz w:val="22"/>
          <w:szCs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40FB8DFA" w14:textId="77777777" w:rsidR="00396694" w:rsidRPr="00221DF2" w:rsidRDefault="00396694" w:rsidP="00396694">
      <w:pPr>
        <w:tabs>
          <w:tab w:val="left" w:pos="180"/>
          <w:tab w:val="left" w:pos="360"/>
        </w:tabs>
        <w:rPr>
          <w:rFonts w:ascii="Arial" w:hAnsi="Arial" w:cs="Arial"/>
          <w:sz w:val="22"/>
          <w:szCs w:val="22"/>
        </w:rPr>
      </w:pPr>
    </w:p>
    <w:p w14:paraId="0D8284F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Specifications</w:t>
      </w:r>
    </w:p>
    <w:p w14:paraId="6332D236" w14:textId="77777777" w:rsidR="00396694" w:rsidRPr="00221DF2" w:rsidRDefault="00396694" w:rsidP="00396694">
      <w:pPr>
        <w:tabs>
          <w:tab w:val="left" w:pos="180"/>
          <w:tab w:val="left" w:pos="360"/>
        </w:tabs>
        <w:rPr>
          <w:rFonts w:ascii="Arial" w:hAnsi="Arial" w:cs="Arial"/>
          <w:sz w:val="22"/>
          <w:szCs w:val="22"/>
        </w:rPr>
      </w:pPr>
    </w:p>
    <w:p w14:paraId="2FB75874" w14:textId="53EB3E75" w:rsidR="00396694" w:rsidRPr="00221DF2" w:rsidRDefault="00396694" w:rsidP="00396694">
      <w:pPr>
        <w:tabs>
          <w:tab w:val="left" w:pos="180"/>
          <w:tab w:val="left" w:pos="360"/>
        </w:tabs>
        <w:rPr>
          <w:rFonts w:ascii="Arial" w:hAnsi="Arial" w:cs="Arial"/>
          <w:sz w:val="22"/>
          <w:szCs w:val="22"/>
        </w:rPr>
      </w:pPr>
      <w:r>
        <w:rPr>
          <w:rFonts w:ascii="Arial" w:hAnsi="Arial" w:cs="Arial"/>
          <w:sz w:val="22"/>
          <w:szCs w:val="22"/>
        </w:rPr>
        <w:t>Provide</w:t>
      </w:r>
      <w:r w:rsidRPr="00221DF2">
        <w:rPr>
          <w:rFonts w:ascii="Arial" w:hAnsi="Arial" w:cs="Arial"/>
          <w:sz w:val="22"/>
          <w:szCs w:val="22"/>
        </w:rPr>
        <w:t xml:space="preserve"> Highland Tank Model HTC-</w:t>
      </w:r>
      <w:r w:rsidR="00784473">
        <w:rPr>
          <w:rFonts w:ascii="Arial" w:hAnsi="Arial" w:cs="Arial"/>
          <w:sz w:val="22"/>
          <w:szCs w:val="22"/>
        </w:rPr>
        <w:t>2</w:t>
      </w:r>
      <w:r w:rsidR="00663B97">
        <w:rPr>
          <w:rFonts w:ascii="Arial" w:hAnsi="Arial" w:cs="Arial"/>
          <w:sz w:val="22"/>
          <w:szCs w:val="22"/>
        </w:rPr>
        <w:t>00</w:t>
      </w:r>
      <w:r w:rsidRPr="00221DF2">
        <w:rPr>
          <w:rFonts w:ascii="Arial" w:hAnsi="Arial" w:cs="Arial"/>
          <w:sz w:val="22"/>
          <w:szCs w:val="22"/>
        </w:rPr>
        <w:t>0 Seri</w:t>
      </w:r>
      <w:r>
        <w:rPr>
          <w:rFonts w:ascii="Arial" w:hAnsi="Arial" w:cs="Arial"/>
          <w:sz w:val="22"/>
          <w:szCs w:val="22"/>
        </w:rPr>
        <w:t>es-G</w:t>
      </w:r>
      <w:r w:rsidRPr="00221DF2">
        <w:rPr>
          <w:rFonts w:ascii="Arial" w:hAnsi="Arial" w:cs="Arial"/>
          <w:sz w:val="22"/>
          <w:szCs w:val="22"/>
        </w:rPr>
        <w:t xml:space="preserve"> </w:t>
      </w:r>
      <w:r>
        <w:rPr>
          <w:rFonts w:ascii="Arial" w:hAnsi="Arial" w:cs="Arial"/>
          <w:sz w:val="22"/>
          <w:szCs w:val="22"/>
        </w:rPr>
        <w:t>Under</w:t>
      </w:r>
      <w:r w:rsidRPr="00221DF2">
        <w:rPr>
          <w:rFonts w:ascii="Arial" w:hAnsi="Arial" w:cs="Arial"/>
          <w:sz w:val="22"/>
          <w:szCs w:val="22"/>
        </w:rPr>
        <w:t xml:space="preserve">ground </w:t>
      </w:r>
      <w:r>
        <w:rPr>
          <w:rFonts w:ascii="Arial" w:hAnsi="Arial" w:cs="Arial"/>
          <w:sz w:val="22"/>
          <w:szCs w:val="22"/>
        </w:rPr>
        <w:t>Single-Wall</w:t>
      </w:r>
      <w:r w:rsidRPr="00221DF2">
        <w:rPr>
          <w:rFonts w:ascii="Arial" w:hAnsi="Arial" w:cs="Arial"/>
          <w:sz w:val="22"/>
          <w:szCs w:val="22"/>
        </w:rPr>
        <w:t xml:space="preserve"> Parallel Flat/Corrugated Plate Gravity Displacement Oil/Water Separator with Integral </w:t>
      </w:r>
      <w:r w:rsidR="00784473">
        <w:rPr>
          <w:rFonts w:ascii="Arial" w:hAnsi="Arial" w:cs="Arial"/>
          <w:sz w:val="22"/>
          <w:szCs w:val="22"/>
        </w:rPr>
        <w:t>501</w:t>
      </w:r>
      <w:r>
        <w:rPr>
          <w:rFonts w:ascii="Arial" w:hAnsi="Arial" w:cs="Arial"/>
          <w:sz w:val="22"/>
          <w:szCs w:val="22"/>
        </w:rPr>
        <w:t>-</w:t>
      </w:r>
      <w:r w:rsidRPr="00221DF2">
        <w:rPr>
          <w:rFonts w:ascii="Arial" w:hAnsi="Arial" w:cs="Arial"/>
          <w:sz w:val="22"/>
          <w:szCs w:val="22"/>
        </w:rPr>
        <w:t>gallon Sand Interceptor Compartment.  Separator shall be furnished with oil level alarm and leak detection systems</w:t>
      </w:r>
      <w:r>
        <w:rPr>
          <w:rFonts w:ascii="Arial" w:hAnsi="Arial" w:cs="Arial"/>
          <w:sz w:val="22"/>
          <w:szCs w:val="22"/>
        </w:rPr>
        <w:t xml:space="preserve"> </w:t>
      </w:r>
      <w:r w:rsidRPr="00221DF2">
        <w:rPr>
          <w:rFonts w:ascii="Arial" w:hAnsi="Arial" w:cs="Arial"/>
          <w:sz w:val="22"/>
          <w:szCs w:val="22"/>
        </w:rPr>
        <w:t xml:space="preserve">having a total volume of </w:t>
      </w:r>
      <w:r w:rsidR="00784473">
        <w:rPr>
          <w:rFonts w:ascii="Arial" w:hAnsi="Arial" w:cs="Arial"/>
          <w:sz w:val="22"/>
          <w:szCs w:val="22"/>
        </w:rPr>
        <w:t>2</w:t>
      </w:r>
      <w:r w:rsidR="00663B97">
        <w:rPr>
          <w:rFonts w:ascii="Arial" w:hAnsi="Arial" w:cs="Arial"/>
          <w:sz w:val="22"/>
          <w:szCs w:val="22"/>
        </w:rPr>
        <w:t>00</w:t>
      </w:r>
      <w:r w:rsidRPr="00221DF2">
        <w:rPr>
          <w:rFonts w:ascii="Arial" w:hAnsi="Arial" w:cs="Arial"/>
          <w:color w:val="000000"/>
          <w:sz w:val="22"/>
          <w:szCs w:val="22"/>
        </w:rPr>
        <w:t>0</w:t>
      </w:r>
      <w:r w:rsidRPr="00221DF2">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w:t>
      </w:r>
      <w:r>
        <w:rPr>
          <w:rFonts w:ascii="Arial" w:hAnsi="Arial" w:cs="Arial"/>
          <w:sz w:val="22"/>
          <w:szCs w:val="22"/>
        </w:rPr>
        <w:t>. A</w:t>
      </w:r>
      <w:r w:rsidRPr="00221DF2">
        <w:rPr>
          <w:rFonts w:ascii="Arial" w:hAnsi="Arial" w:cs="Arial"/>
          <w:sz w:val="22"/>
          <w:szCs w:val="22"/>
        </w:rPr>
        <w:t xml:space="preserve"> separator of smaller volume is not permissible.</w:t>
      </w:r>
    </w:p>
    <w:p w14:paraId="27C93721" w14:textId="77777777" w:rsidR="00396694" w:rsidRPr="00221DF2" w:rsidRDefault="00396694" w:rsidP="00396694">
      <w:pPr>
        <w:tabs>
          <w:tab w:val="left" w:pos="180"/>
          <w:tab w:val="left" w:pos="360"/>
        </w:tabs>
        <w:rPr>
          <w:rFonts w:ascii="Arial" w:hAnsi="Arial" w:cs="Arial"/>
          <w:sz w:val="22"/>
          <w:szCs w:val="22"/>
        </w:rPr>
      </w:pPr>
    </w:p>
    <w:p w14:paraId="6D54B06C"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to be furnished with a Corella</w:t>
      </w:r>
      <w:r w:rsidRPr="00221DF2">
        <w:rPr>
          <w:rFonts w:ascii="Arial" w:hAnsi="Arial" w:cs="Arial"/>
          <w:sz w:val="22"/>
          <w:szCs w:val="22"/>
          <w:vertAlign w:val="superscript"/>
        </w:rPr>
        <w:t>®</w:t>
      </w:r>
      <w:r w:rsidRPr="00221DF2">
        <w:rPr>
          <w:rFonts w:ascii="Arial" w:hAnsi="Arial" w:cs="Arial"/>
          <w:sz w:val="22"/>
          <w:szCs w:val="22"/>
        </w:rPr>
        <w:t xml:space="preserve"> inclined parallel flat/corrugated plate coalescer to simultaneously separate free oil droplets and settleable or suspended solids particles from water without clogging of the coalescer. </w:t>
      </w:r>
    </w:p>
    <w:p w14:paraId="65010B5B" w14:textId="77777777" w:rsidR="00396694" w:rsidRPr="00221DF2" w:rsidRDefault="00396694" w:rsidP="00396694">
      <w:pPr>
        <w:tabs>
          <w:tab w:val="left" w:pos="180"/>
          <w:tab w:val="left" w:pos="360"/>
        </w:tabs>
        <w:rPr>
          <w:rFonts w:ascii="Arial" w:hAnsi="Arial" w:cs="Arial"/>
          <w:sz w:val="22"/>
          <w:szCs w:val="22"/>
        </w:rPr>
      </w:pPr>
    </w:p>
    <w:p w14:paraId="741D8017" w14:textId="77777777" w:rsidR="00396694" w:rsidRPr="00AE532C" w:rsidRDefault="00396694" w:rsidP="00396694">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2AC7F0FC" w14:textId="77777777" w:rsidR="00396694" w:rsidRPr="00AE532C" w:rsidRDefault="00396694" w:rsidP="00396694">
      <w:pPr>
        <w:pStyle w:val="BodyText3"/>
        <w:tabs>
          <w:tab w:val="left" w:pos="180"/>
          <w:tab w:val="left" w:pos="360"/>
        </w:tabs>
        <w:spacing w:after="0"/>
        <w:rPr>
          <w:rFonts w:ascii="Arial" w:hAnsi="Arial" w:cs="Arial"/>
          <w:sz w:val="22"/>
          <w:szCs w:val="22"/>
        </w:rPr>
      </w:pPr>
    </w:p>
    <w:p w14:paraId="5374CC7C" w14:textId="77777777"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42D5A230" w14:textId="74B81848"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Diameter: </w:t>
      </w:r>
      <w:r w:rsidR="00784473">
        <w:rPr>
          <w:rFonts w:ascii="Arial" w:hAnsi="Arial" w:cs="Arial"/>
          <w:sz w:val="22"/>
          <w:szCs w:val="22"/>
        </w:rPr>
        <w:t>5</w:t>
      </w:r>
      <w:r w:rsidRPr="00AE532C">
        <w:rPr>
          <w:rFonts w:ascii="Arial" w:hAnsi="Arial" w:cs="Arial"/>
          <w:sz w:val="22"/>
          <w:szCs w:val="22"/>
        </w:rPr>
        <w:t xml:space="preserve">-feet, </w:t>
      </w:r>
      <w:r w:rsidR="00784473">
        <w:rPr>
          <w:rFonts w:ascii="Arial" w:hAnsi="Arial" w:cs="Arial"/>
          <w:sz w:val="22"/>
          <w:szCs w:val="22"/>
        </w:rPr>
        <w:t>4</w:t>
      </w:r>
      <w:r w:rsidRPr="00AE532C">
        <w:rPr>
          <w:rFonts w:ascii="Arial" w:hAnsi="Arial" w:cs="Arial"/>
          <w:sz w:val="22"/>
          <w:szCs w:val="22"/>
        </w:rPr>
        <w:t>-inches, as indicated on the drawings.</w:t>
      </w:r>
    </w:p>
    <w:p w14:paraId="18BBEFEB" w14:textId="70E11676"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663B97">
        <w:rPr>
          <w:rFonts w:ascii="Arial" w:hAnsi="Arial" w:cs="Arial"/>
          <w:sz w:val="22"/>
          <w:szCs w:val="22"/>
        </w:rPr>
        <w:t>1</w:t>
      </w:r>
      <w:r w:rsidR="00784473">
        <w:rPr>
          <w:rFonts w:ascii="Arial" w:hAnsi="Arial" w:cs="Arial"/>
          <w:sz w:val="22"/>
          <w:szCs w:val="22"/>
        </w:rPr>
        <w:t>5</w:t>
      </w:r>
      <w:r w:rsidRPr="00AE532C">
        <w:rPr>
          <w:rFonts w:ascii="Arial" w:hAnsi="Arial" w:cs="Arial"/>
          <w:sz w:val="22"/>
          <w:szCs w:val="22"/>
        </w:rPr>
        <w:t xml:space="preserve">-feet, </w:t>
      </w:r>
      <w:r w:rsidR="00663B97">
        <w:rPr>
          <w:rFonts w:ascii="Arial" w:hAnsi="Arial" w:cs="Arial"/>
          <w:sz w:val="22"/>
          <w:szCs w:val="22"/>
        </w:rPr>
        <w:t>0</w:t>
      </w:r>
      <w:r w:rsidRPr="00AE532C">
        <w:rPr>
          <w:rFonts w:ascii="Arial" w:hAnsi="Arial" w:cs="Arial"/>
          <w:sz w:val="22"/>
          <w:szCs w:val="22"/>
        </w:rPr>
        <w:t>-inches, as indicated on the drawings</w:t>
      </w:r>
    </w:p>
    <w:p w14:paraId="7CEFD419" w14:textId="77777777" w:rsidR="00396694" w:rsidRPr="00221DF2" w:rsidRDefault="00396694" w:rsidP="00396694">
      <w:pPr>
        <w:tabs>
          <w:tab w:val="left" w:pos="180"/>
          <w:tab w:val="left" w:pos="360"/>
        </w:tabs>
        <w:rPr>
          <w:rFonts w:ascii="Arial" w:hAnsi="Arial" w:cs="Arial"/>
          <w:sz w:val="22"/>
          <w:szCs w:val="22"/>
        </w:rPr>
      </w:pPr>
    </w:p>
    <w:p w14:paraId="17A8B919"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Performance</w:t>
      </w:r>
    </w:p>
    <w:p w14:paraId="3ED1AADB" w14:textId="77777777" w:rsidR="00396694" w:rsidRDefault="00396694" w:rsidP="00396694">
      <w:pPr>
        <w:tabs>
          <w:tab w:val="left" w:pos="180"/>
          <w:tab w:val="left" w:pos="360"/>
        </w:tabs>
        <w:rPr>
          <w:rFonts w:ascii="Arial" w:hAnsi="Arial" w:cs="Arial"/>
          <w:sz w:val="22"/>
          <w:szCs w:val="22"/>
        </w:rPr>
      </w:pPr>
    </w:p>
    <w:p w14:paraId="0C9464E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Influent Characteristics</w:t>
      </w:r>
    </w:p>
    <w:p w14:paraId="33F0E257" w14:textId="77777777" w:rsidR="00396694" w:rsidRPr="00221DF2" w:rsidRDefault="00396694" w:rsidP="00396694">
      <w:pPr>
        <w:tabs>
          <w:tab w:val="left" w:pos="180"/>
          <w:tab w:val="left" w:pos="360"/>
        </w:tabs>
        <w:rPr>
          <w:rFonts w:ascii="Arial" w:hAnsi="Arial" w:cs="Arial"/>
          <w:sz w:val="22"/>
          <w:szCs w:val="22"/>
        </w:rPr>
      </w:pPr>
    </w:p>
    <w:p w14:paraId="3B280251" w14:textId="52D749DC"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B9708F">
        <w:rPr>
          <w:rFonts w:ascii="Arial" w:hAnsi="Arial" w:cs="Arial"/>
          <w:sz w:val="22"/>
          <w:szCs w:val="22"/>
        </w:rPr>
        <w:t>2</w:t>
      </w:r>
      <w:bookmarkStart w:id="0" w:name="_GoBack"/>
      <w:bookmarkEnd w:id="0"/>
      <w:r w:rsidR="00663B97">
        <w:rPr>
          <w:rFonts w:ascii="Arial" w:hAnsi="Arial" w:cs="Arial"/>
          <w:sz w:val="22"/>
          <w:szCs w:val="22"/>
        </w:rPr>
        <w:t>00</w:t>
      </w:r>
      <w:r w:rsidRPr="00221DF2">
        <w:rPr>
          <w:rFonts w:ascii="Arial" w:hAnsi="Arial" w:cs="Arial"/>
          <w:sz w:val="22"/>
          <w:szCs w:val="22"/>
        </w:rPr>
        <w:t xml:space="preserve"> gal/min.  Minimum separator reten</w:t>
      </w:r>
      <w:r>
        <w:rPr>
          <w:rFonts w:ascii="Arial" w:hAnsi="Arial" w:cs="Arial"/>
          <w:sz w:val="22"/>
          <w:szCs w:val="22"/>
        </w:rPr>
        <w:t>tion time shall be 10 minutes, based on total unit volume. (Actual retention time will be less due to air space above fluid level.)</w:t>
      </w:r>
    </w:p>
    <w:p w14:paraId="08EDA7AF" w14:textId="77777777" w:rsidR="00396694" w:rsidRDefault="00396694" w:rsidP="00396694">
      <w:pPr>
        <w:tabs>
          <w:tab w:val="left" w:pos="180"/>
          <w:tab w:val="left" w:pos="360"/>
        </w:tabs>
        <w:rPr>
          <w:rFonts w:ascii="Arial" w:hAnsi="Arial" w:cs="Arial"/>
          <w:sz w:val="22"/>
          <w:szCs w:val="22"/>
        </w:rPr>
      </w:pPr>
    </w:p>
    <w:p w14:paraId="20469847" w14:textId="77777777" w:rsidR="00396694" w:rsidRDefault="00396694" w:rsidP="00396694">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4F4C9C02" w14:textId="77777777" w:rsidR="00396694" w:rsidRDefault="00396694" w:rsidP="00396694">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4909C5C1" w14:textId="77777777" w:rsidR="00396694" w:rsidRDefault="00396694" w:rsidP="00396694">
      <w:pPr>
        <w:tabs>
          <w:tab w:val="left" w:pos="180"/>
          <w:tab w:val="left" w:pos="360"/>
        </w:tabs>
        <w:rPr>
          <w:rFonts w:ascii="Arial" w:hAnsi="Arial"/>
          <w:sz w:val="22"/>
        </w:rPr>
      </w:pPr>
    </w:p>
    <w:p w14:paraId="16F44C77" w14:textId="77777777" w:rsidR="00396694" w:rsidRDefault="00396694" w:rsidP="00396694">
      <w:pPr>
        <w:tabs>
          <w:tab w:val="left" w:pos="180"/>
          <w:tab w:val="left" w:pos="360"/>
        </w:tabs>
        <w:rPr>
          <w:rFonts w:ascii="Arial" w:hAnsi="Arial"/>
          <w:sz w:val="22"/>
        </w:rPr>
      </w:pPr>
      <w:r>
        <w:rPr>
          <w:rFonts w:ascii="Arial" w:hAnsi="Arial"/>
          <w:sz w:val="22"/>
        </w:rPr>
        <w:t>Typical specific gravity range of the oils at operating temperatures: 0.71 to 0.92.</w:t>
      </w:r>
    </w:p>
    <w:p w14:paraId="3526326B" w14:textId="77777777" w:rsidR="00396694" w:rsidRDefault="00396694" w:rsidP="00396694">
      <w:pPr>
        <w:tabs>
          <w:tab w:val="left" w:pos="180"/>
          <w:tab w:val="left" w:pos="360"/>
        </w:tabs>
        <w:rPr>
          <w:rFonts w:ascii="Arial" w:hAnsi="Arial"/>
          <w:sz w:val="22"/>
        </w:rPr>
      </w:pPr>
      <w:r>
        <w:rPr>
          <w:rFonts w:ascii="Arial" w:hAnsi="Arial"/>
          <w:sz w:val="22"/>
        </w:rPr>
        <w:lastRenderedPageBreak/>
        <w:tab/>
        <w:t xml:space="preserve">• Installation site oils specific gravity: </w:t>
      </w:r>
      <w:r w:rsidRPr="00656F43">
        <w:rPr>
          <w:rFonts w:ascii="Arial" w:hAnsi="Arial"/>
          <w:sz w:val="22"/>
          <w:shd w:val="solid" w:color="FFFF00" w:fill="auto"/>
        </w:rPr>
        <w:t>_____</w:t>
      </w:r>
      <w:r>
        <w:rPr>
          <w:rFonts w:ascii="Arial" w:hAnsi="Arial"/>
          <w:sz w:val="22"/>
        </w:rPr>
        <w:t>.</w:t>
      </w:r>
    </w:p>
    <w:p w14:paraId="15690DC3" w14:textId="77777777" w:rsidR="00396694" w:rsidRDefault="00396694" w:rsidP="00396694">
      <w:pPr>
        <w:tabs>
          <w:tab w:val="left" w:pos="180"/>
          <w:tab w:val="left" w:pos="360"/>
        </w:tabs>
        <w:rPr>
          <w:rFonts w:ascii="Arial" w:hAnsi="Arial"/>
          <w:sz w:val="22"/>
        </w:rPr>
      </w:pPr>
    </w:p>
    <w:p w14:paraId="7A41B1FA" w14:textId="77777777" w:rsidR="00396694" w:rsidRDefault="00396694" w:rsidP="00396694">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4555B03E" w14:textId="77777777" w:rsidR="002B5322" w:rsidRPr="00705B19" w:rsidRDefault="00396694" w:rsidP="00396694">
      <w:pPr>
        <w:autoSpaceDE w:val="0"/>
        <w:autoSpaceDN w:val="0"/>
        <w:adjustRightInd w:val="0"/>
        <w:rPr>
          <w:rFonts w:ascii="Arial" w:hAnsi="Arial"/>
          <w:sz w:val="24"/>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03570E13" w14:textId="77777777" w:rsidR="002B5322" w:rsidRPr="00705B19" w:rsidRDefault="002B5322">
      <w:pPr>
        <w:autoSpaceDE w:val="0"/>
        <w:autoSpaceDN w:val="0"/>
        <w:adjustRightInd w:val="0"/>
        <w:rPr>
          <w:rFonts w:ascii="Arial" w:hAnsi="Arial"/>
          <w:sz w:val="24"/>
        </w:rPr>
      </w:pPr>
      <w:r w:rsidRPr="00705B19">
        <w:rPr>
          <w:rFonts w:ascii="Arial" w:hAnsi="Arial"/>
          <w:sz w:val="24"/>
        </w:rPr>
        <w:t>Effluent Characteristics</w:t>
      </w:r>
    </w:p>
    <w:p w14:paraId="3DC39052" w14:textId="77777777" w:rsidR="002B5322" w:rsidRPr="00705B19" w:rsidRDefault="002B5322">
      <w:pPr>
        <w:autoSpaceDE w:val="0"/>
        <w:autoSpaceDN w:val="0"/>
        <w:adjustRightInd w:val="0"/>
        <w:rPr>
          <w:rFonts w:ascii="Arial" w:hAnsi="Arial"/>
          <w:sz w:val="24"/>
        </w:rPr>
      </w:pPr>
    </w:p>
    <w:p w14:paraId="12847415"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The free oil and grease concentration in the effluent from the separator shall not exceed 10 mg/l </w:t>
      </w:r>
    </w:p>
    <w:p w14:paraId="7E65F861"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(10 PPM) to satisfy requirements of the NPDES stormwater discharge permit.  To achieve this goal, </w:t>
      </w:r>
    </w:p>
    <w:p w14:paraId="28F6AEA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it will be necessary to remove all free oil droplets equal to and greater than 20 microns.</w:t>
      </w:r>
    </w:p>
    <w:p w14:paraId="1A96270A" w14:textId="77777777" w:rsidR="00396694" w:rsidRPr="00221DF2" w:rsidRDefault="00396694" w:rsidP="00396694">
      <w:pPr>
        <w:tabs>
          <w:tab w:val="left" w:pos="180"/>
          <w:tab w:val="left" w:pos="360"/>
        </w:tabs>
        <w:rPr>
          <w:rFonts w:ascii="Arial" w:hAnsi="Arial" w:cs="Arial"/>
          <w:sz w:val="22"/>
          <w:szCs w:val="22"/>
        </w:rPr>
      </w:pPr>
    </w:p>
    <w:p w14:paraId="0D64683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Design Criteria</w:t>
      </w:r>
    </w:p>
    <w:p w14:paraId="5FFF3862" w14:textId="77777777" w:rsidR="00396694" w:rsidRPr="00221DF2" w:rsidRDefault="00396694" w:rsidP="00396694">
      <w:pPr>
        <w:tabs>
          <w:tab w:val="left" w:pos="180"/>
          <w:tab w:val="left" w:pos="360"/>
        </w:tabs>
        <w:rPr>
          <w:rFonts w:ascii="Arial" w:hAnsi="Arial" w:cs="Arial"/>
          <w:sz w:val="22"/>
          <w:szCs w:val="22"/>
        </w:rPr>
      </w:pPr>
    </w:p>
    <w:p w14:paraId="5D22F419" w14:textId="77777777" w:rsidR="00396694" w:rsidRDefault="00396694" w:rsidP="00396694">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20FB3D86" w14:textId="77777777" w:rsidR="00396694" w:rsidRPr="00221DF2" w:rsidRDefault="00396694" w:rsidP="00396694">
      <w:pPr>
        <w:tabs>
          <w:tab w:val="left" w:pos="180"/>
          <w:tab w:val="left" w:pos="360"/>
        </w:tabs>
        <w:rPr>
          <w:rFonts w:ascii="Arial" w:hAnsi="Arial" w:cs="Arial"/>
          <w:sz w:val="22"/>
          <w:szCs w:val="22"/>
        </w:rPr>
      </w:pPr>
    </w:p>
    <w:p w14:paraId="6173FA5F" w14:textId="77777777" w:rsidR="00C464D3" w:rsidRDefault="00C464D3" w:rsidP="00C464D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Single-wall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3958ED4C"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  </w:t>
      </w:r>
    </w:p>
    <w:p w14:paraId="23944DD5"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facturer shall have at least 20-</w:t>
      </w:r>
      <w:r w:rsidRPr="00221DF2">
        <w:rPr>
          <w:rFonts w:ascii="Arial" w:hAnsi="Arial" w:cs="Arial"/>
          <w:sz w:val="22"/>
          <w:szCs w:val="22"/>
        </w:rPr>
        <w:t>years experience in manufacturing similar units for identical applications.  No subcontracting of tank fabrication shall be permitted.</w:t>
      </w:r>
    </w:p>
    <w:p w14:paraId="0B7ABA53" w14:textId="77777777" w:rsidR="00396694" w:rsidRDefault="00396694" w:rsidP="00396694">
      <w:pPr>
        <w:tabs>
          <w:tab w:val="left" w:pos="180"/>
          <w:tab w:val="left" w:pos="360"/>
        </w:tabs>
        <w:rPr>
          <w:rFonts w:ascii="Arial" w:hAnsi="Arial" w:cs="Arial"/>
          <w:sz w:val="22"/>
          <w:szCs w:val="22"/>
        </w:rPr>
      </w:pPr>
    </w:p>
    <w:p w14:paraId="7E4AC2BD" w14:textId="77777777" w:rsidR="00396694" w:rsidRDefault="00396694" w:rsidP="00396694">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51DBC88" w14:textId="77777777" w:rsidR="00396694" w:rsidRPr="00221DF2" w:rsidRDefault="00396694" w:rsidP="00396694">
      <w:pPr>
        <w:tabs>
          <w:tab w:val="left" w:pos="180"/>
          <w:tab w:val="left" w:pos="360"/>
        </w:tabs>
        <w:rPr>
          <w:rFonts w:ascii="Arial" w:hAnsi="Arial" w:cs="Arial"/>
          <w:sz w:val="22"/>
          <w:szCs w:val="22"/>
        </w:rPr>
      </w:pPr>
    </w:p>
    <w:p w14:paraId="30D6683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w:t>
      </w:r>
      <w:r>
        <w:rPr>
          <w:rFonts w:ascii="Arial" w:hAnsi="Arial" w:cs="Arial"/>
          <w:sz w:val="22"/>
          <w:szCs w:val="22"/>
        </w:rPr>
        <w:t>nd Strain as presented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2C69431A" w14:textId="77777777" w:rsidR="00396694" w:rsidRPr="00221DF2" w:rsidRDefault="00396694" w:rsidP="00396694">
      <w:pPr>
        <w:tabs>
          <w:tab w:val="left" w:pos="180"/>
          <w:tab w:val="left" w:pos="360"/>
        </w:tabs>
        <w:rPr>
          <w:rFonts w:ascii="Arial" w:hAnsi="Arial" w:cs="Arial"/>
          <w:sz w:val="22"/>
          <w:szCs w:val="22"/>
        </w:rPr>
      </w:pPr>
    </w:p>
    <w:p w14:paraId="5D40019A"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Pr>
          <w:rFonts w:ascii="Arial" w:hAnsi="Arial" w:cs="Arial"/>
          <w:sz w:val="22"/>
          <w:szCs w:val="22"/>
        </w:rPr>
        <w:t xml:space="preserve">the following </w:t>
      </w:r>
      <w:r w:rsidRPr="00221DF2">
        <w:rPr>
          <w:rFonts w:ascii="Arial" w:hAnsi="Arial" w:cs="Arial"/>
          <w:sz w:val="22"/>
          <w:szCs w:val="22"/>
        </w:rPr>
        <w:t>oil storage capacit</w:t>
      </w:r>
      <w:r>
        <w:rPr>
          <w:rFonts w:ascii="Arial" w:hAnsi="Arial" w:cs="Arial"/>
          <w:sz w:val="22"/>
          <w:szCs w:val="22"/>
        </w:rPr>
        <w:t>ies:</w:t>
      </w:r>
    </w:p>
    <w:p w14:paraId="7B8A63E2"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level (warning), </w:t>
      </w:r>
      <w:r w:rsidRPr="00221DF2">
        <w:rPr>
          <w:rFonts w:ascii="Arial" w:hAnsi="Arial" w:cs="Arial"/>
          <w:sz w:val="22"/>
          <w:szCs w:val="22"/>
        </w:rPr>
        <w:t xml:space="preserve">equal to about </w:t>
      </w:r>
      <w:r>
        <w:rPr>
          <w:rFonts w:ascii="Arial" w:hAnsi="Arial" w:cs="Arial"/>
          <w:sz w:val="22"/>
          <w:szCs w:val="22"/>
        </w:rPr>
        <w:t>20% of the static vessel volume,</w:t>
      </w:r>
    </w:p>
    <w:p w14:paraId="0726C75F"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High-high oil (alarm), equal to about </w:t>
      </w:r>
      <w:r w:rsidRPr="00221DF2">
        <w:rPr>
          <w:rFonts w:ascii="Arial" w:hAnsi="Arial" w:cs="Arial"/>
          <w:sz w:val="22"/>
          <w:szCs w:val="22"/>
        </w:rPr>
        <w:t xml:space="preserve">43% of the </w:t>
      </w:r>
      <w:r>
        <w:rPr>
          <w:rFonts w:ascii="Arial" w:hAnsi="Arial" w:cs="Arial"/>
          <w:sz w:val="22"/>
          <w:szCs w:val="22"/>
        </w:rPr>
        <w:t xml:space="preserve">static </w:t>
      </w:r>
      <w:r w:rsidRPr="00221DF2">
        <w:rPr>
          <w:rFonts w:ascii="Arial" w:hAnsi="Arial" w:cs="Arial"/>
          <w:sz w:val="22"/>
          <w:szCs w:val="22"/>
        </w:rPr>
        <w:t>vessel volume</w:t>
      </w:r>
      <w:r>
        <w:rPr>
          <w:rFonts w:ascii="Arial" w:hAnsi="Arial" w:cs="Arial"/>
          <w:sz w:val="22"/>
          <w:szCs w:val="22"/>
        </w:rPr>
        <w:t>,</w:t>
      </w:r>
    </w:p>
    <w:p w14:paraId="75BB3B22" w14:textId="77777777" w:rsidR="00396694" w:rsidRPr="00221DF2"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E</w:t>
      </w:r>
      <w:r w:rsidRPr="00221DF2">
        <w:rPr>
          <w:rFonts w:ascii="Arial" w:hAnsi="Arial" w:cs="Arial"/>
          <w:sz w:val="22"/>
          <w:szCs w:val="22"/>
        </w:rPr>
        <w:t xml:space="preserve">mergency oil spill capacity equal to </w:t>
      </w:r>
      <w:r>
        <w:rPr>
          <w:rFonts w:ascii="Arial" w:hAnsi="Arial" w:cs="Arial"/>
          <w:sz w:val="22"/>
          <w:szCs w:val="22"/>
        </w:rPr>
        <w:t xml:space="preserve">about </w:t>
      </w:r>
      <w:r w:rsidRPr="00221DF2">
        <w:rPr>
          <w:rFonts w:ascii="Arial" w:hAnsi="Arial" w:cs="Arial"/>
          <w:sz w:val="22"/>
          <w:szCs w:val="22"/>
        </w:rPr>
        <w:t xml:space="preserve">80% of the </w:t>
      </w:r>
      <w:r>
        <w:rPr>
          <w:rFonts w:ascii="Arial" w:hAnsi="Arial" w:cs="Arial"/>
          <w:sz w:val="22"/>
          <w:szCs w:val="22"/>
        </w:rPr>
        <w:t xml:space="preserve">static </w:t>
      </w:r>
      <w:r w:rsidRPr="00221DF2">
        <w:rPr>
          <w:rFonts w:ascii="Arial" w:hAnsi="Arial" w:cs="Arial"/>
          <w:sz w:val="22"/>
          <w:szCs w:val="22"/>
        </w:rPr>
        <w:t>vessel volume.</w:t>
      </w:r>
    </w:p>
    <w:p w14:paraId="2AD88D53" w14:textId="77777777" w:rsidR="00396694" w:rsidRPr="00221DF2" w:rsidRDefault="00396694" w:rsidP="00396694">
      <w:pPr>
        <w:tabs>
          <w:tab w:val="left" w:pos="180"/>
          <w:tab w:val="left" w:pos="360"/>
        </w:tabs>
        <w:rPr>
          <w:rFonts w:ascii="Arial" w:hAnsi="Arial" w:cs="Arial"/>
          <w:sz w:val="22"/>
          <w:szCs w:val="22"/>
        </w:rPr>
      </w:pPr>
    </w:p>
    <w:p w14:paraId="50B27A4D"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consist of inlet and outlet connections, integral sand interceptor compartment, non-clogging flow distributor and energy dissipater device, stationary under flow baffle, presettling chamber for solids, sludge baffle, oil coalescing chamber with removable parallel f</w:t>
      </w:r>
      <w:r>
        <w:rPr>
          <w:rFonts w:ascii="Arial" w:hAnsi="Arial" w:cs="Arial"/>
          <w:sz w:val="22"/>
          <w:szCs w:val="22"/>
        </w:rPr>
        <w:t xml:space="preserve">lat/corrugated plate coalesce and/or </w:t>
      </w:r>
      <w:r w:rsidRPr="00221DF2">
        <w:rPr>
          <w:rFonts w:ascii="Arial" w:hAnsi="Arial" w:cs="Arial"/>
          <w:sz w:val="22"/>
          <w:szCs w:val="22"/>
        </w:rPr>
        <w:t>removable plates, and sectionalized removable polypropylene impingement coalescers to optimize separation of free oil from water, effluent downcomer positioned to prevent discharge of free oil that has been separated from the water, access ways for coalescers and each chamber, fittings for vent, oil pump-out, sampling, gauging, leak detection, and lifting lugs.</w:t>
      </w:r>
    </w:p>
    <w:p w14:paraId="6A0AAAF2" w14:textId="77777777" w:rsidR="00396694" w:rsidRPr="00221DF2" w:rsidRDefault="00396694" w:rsidP="00396694">
      <w:pPr>
        <w:tabs>
          <w:tab w:val="left" w:pos="180"/>
          <w:tab w:val="left" w:pos="360"/>
        </w:tabs>
        <w:rPr>
          <w:rFonts w:ascii="Arial" w:hAnsi="Arial" w:cs="Arial"/>
          <w:sz w:val="22"/>
          <w:szCs w:val="22"/>
        </w:rPr>
      </w:pPr>
    </w:p>
    <w:p w14:paraId="364CF0FD"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Corrosion Control System shall be in strict accordance with Underwriters Laboratories Inc. Subject UL-1746 Standard for External Corrosion Protection Systems for Steel Undergro</w:t>
      </w:r>
      <w:r>
        <w:rPr>
          <w:rFonts w:ascii="Arial" w:hAnsi="Arial" w:cs="Arial"/>
          <w:sz w:val="22"/>
          <w:szCs w:val="22"/>
        </w:rPr>
        <w:t>und Storage Tanks and HighGuard</w:t>
      </w:r>
      <w:r w:rsidRPr="00221DF2">
        <w:rPr>
          <w:rFonts w:ascii="Arial" w:hAnsi="Arial" w:cs="Arial"/>
          <w:sz w:val="22"/>
          <w:szCs w:val="22"/>
        </w:rPr>
        <w:t xml:space="preserve"> External Corrosion Protection Specifications.</w:t>
      </w:r>
    </w:p>
    <w:p w14:paraId="40C5E30A" w14:textId="77777777" w:rsidR="00396694" w:rsidRPr="00221DF2" w:rsidRDefault="00396694" w:rsidP="00396694">
      <w:pPr>
        <w:tabs>
          <w:tab w:val="left" w:pos="180"/>
          <w:tab w:val="left" w:pos="360"/>
        </w:tabs>
        <w:rPr>
          <w:rFonts w:ascii="Arial" w:hAnsi="Arial" w:cs="Arial"/>
          <w:sz w:val="22"/>
          <w:szCs w:val="22"/>
        </w:rPr>
      </w:pPr>
    </w:p>
    <w:p w14:paraId="02A3DB44"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Description</w:t>
      </w:r>
    </w:p>
    <w:p w14:paraId="631F7101" w14:textId="77777777" w:rsidR="00396694" w:rsidRPr="00221DF2" w:rsidRDefault="00396694" w:rsidP="00396694">
      <w:pPr>
        <w:tabs>
          <w:tab w:val="left" w:pos="180"/>
          <w:tab w:val="left" w:pos="360"/>
        </w:tabs>
        <w:rPr>
          <w:rFonts w:ascii="Arial" w:hAnsi="Arial" w:cs="Arial"/>
          <w:sz w:val="22"/>
          <w:szCs w:val="22"/>
        </w:rPr>
      </w:pPr>
    </w:p>
    <w:p w14:paraId="483F2123"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Pr>
          <w:rFonts w:ascii="Arial" w:hAnsi="Arial" w:cs="Arial"/>
          <w:sz w:val="22"/>
          <w:szCs w:val="22"/>
        </w:rPr>
        <w:t>-packaged, pre-engineered, ready to install</w:t>
      </w:r>
      <w:r w:rsidRPr="00221DF2">
        <w:rPr>
          <w:rFonts w:ascii="Arial" w:hAnsi="Arial" w:cs="Arial"/>
          <w:sz w:val="22"/>
          <w:szCs w:val="22"/>
        </w:rPr>
        <w:t xml:space="preserve"> unit</w:t>
      </w:r>
      <w:r>
        <w:rPr>
          <w:rFonts w:ascii="Arial" w:hAnsi="Arial" w:cs="Arial"/>
          <w:sz w:val="22"/>
          <w:szCs w:val="22"/>
        </w:rPr>
        <w:t xml:space="preserve"> consisting of:</w:t>
      </w:r>
      <w:r w:rsidRPr="00221DF2">
        <w:rPr>
          <w:rFonts w:ascii="Arial" w:hAnsi="Arial" w:cs="Arial"/>
          <w:sz w:val="22"/>
          <w:szCs w:val="22"/>
        </w:rPr>
        <w:t xml:space="preserve">  </w:t>
      </w:r>
    </w:p>
    <w:p w14:paraId="38E70A2A" w14:textId="77777777" w:rsidR="00396694" w:rsidRPr="00221DF2" w:rsidRDefault="00396694" w:rsidP="00396694">
      <w:pPr>
        <w:tabs>
          <w:tab w:val="left" w:pos="180"/>
          <w:tab w:val="left" w:pos="360"/>
        </w:tabs>
        <w:rPr>
          <w:rFonts w:ascii="Arial" w:hAnsi="Arial" w:cs="Arial"/>
          <w:sz w:val="22"/>
          <w:szCs w:val="22"/>
        </w:rPr>
      </w:pPr>
    </w:p>
    <w:p w14:paraId="127DCDEB" w14:textId="1D36C904" w:rsidR="00396694" w:rsidRPr="00221DF2"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663B97">
        <w:rPr>
          <w:rFonts w:ascii="Arial" w:hAnsi="Arial" w:cs="Arial"/>
          <w:color w:val="000000"/>
          <w:sz w:val="22"/>
          <w:szCs w:val="22"/>
        </w:rPr>
        <w:t>6</w:t>
      </w:r>
      <w:r>
        <w:rPr>
          <w:rFonts w:ascii="Arial" w:hAnsi="Arial" w:cs="Arial"/>
          <w:color w:val="000000"/>
          <w:sz w:val="22"/>
          <w:szCs w:val="22"/>
        </w:rPr>
        <w:t>-inch f</w:t>
      </w:r>
      <w:r w:rsidRPr="00221DF2">
        <w:rPr>
          <w:rFonts w:ascii="Arial" w:hAnsi="Arial" w:cs="Arial"/>
          <w:color w:val="000000"/>
          <w:sz w:val="22"/>
          <w:szCs w:val="22"/>
        </w:rPr>
        <w:t xml:space="preserve">langed influent connection </w:t>
      </w:r>
      <w:r>
        <w:rPr>
          <w:rFonts w:ascii="Arial" w:hAnsi="Arial" w:cs="Arial"/>
          <w:color w:val="000000"/>
          <w:sz w:val="22"/>
          <w:szCs w:val="22"/>
        </w:rPr>
        <w:t>with a</w:t>
      </w:r>
      <w:r w:rsidRPr="00221DF2">
        <w:rPr>
          <w:rFonts w:ascii="Arial" w:hAnsi="Arial" w:cs="Arial"/>
          <w:color w:val="000000"/>
          <w:sz w:val="22"/>
          <w:szCs w:val="22"/>
        </w:rPr>
        <w:t>n internal influent nozzle at the inlet end of the separator</w:t>
      </w:r>
      <w:r>
        <w:rPr>
          <w:rFonts w:ascii="Arial" w:hAnsi="Arial" w:cs="Arial"/>
          <w:color w:val="000000"/>
          <w:sz w:val="22"/>
          <w:szCs w:val="22"/>
        </w:rPr>
        <w:t>.</w:t>
      </w:r>
      <w:r w:rsidRPr="00221DF2">
        <w:rPr>
          <w:rFonts w:ascii="Arial" w:hAnsi="Arial" w:cs="Arial"/>
          <w:color w:val="000000"/>
          <w:sz w:val="22"/>
          <w:szCs w:val="22"/>
        </w:rPr>
        <w:t xml:space="preserve"> </w:t>
      </w:r>
      <w:r>
        <w:rPr>
          <w:rFonts w:ascii="Arial" w:hAnsi="Arial" w:cs="Arial"/>
          <w:color w:val="000000"/>
          <w:sz w:val="22"/>
          <w:szCs w:val="22"/>
        </w:rPr>
        <w:t>n</w:t>
      </w:r>
      <w:r w:rsidRPr="00221DF2">
        <w:rPr>
          <w:rFonts w:ascii="Arial" w:hAnsi="Arial" w:cs="Arial"/>
          <w:color w:val="000000"/>
          <w:sz w:val="22"/>
          <w:szCs w:val="22"/>
        </w:rPr>
        <w:t xml:space="preserve">ozzle discharge </w:t>
      </w:r>
      <w:r>
        <w:rPr>
          <w:rFonts w:ascii="Arial" w:hAnsi="Arial" w:cs="Arial"/>
          <w:color w:val="000000"/>
          <w:sz w:val="22"/>
          <w:szCs w:val="22"/>
        </w:rPr>
        <w:t xml:space="preserve">point will be </w:t>
      </w:r>
      <w:r w:rsidRPr="00221DF2">
        <w:rPr>
          <w:rFonts w:ascii="Arial" w:hAnsi="Arial" w:cs="Arial"/>
          <w:color w:val="000000"/>
          <w:sz w:val="22"/>
          <w:szCs w:val="22"/>
        </w:rPr>
        <w:t>located at the furthest diagonal point from the effluent discharge opening.</w:t>
      </w:r>
    </w:p>
    <w:p w14:paraId="7F516FFB" w14:textId="77777777" w:rsidR="00396694" w:rsidRPr="00221DF2" w:rsidRDefault="00396694" w:rsidP="00396694">
      <w:pPr>
        <w:tabs>
          <w:tab w:val="left" w:pos="180"/>
          <w:tab w:val="left" w:pos="360"/>
        </w:tabs>
        <w:rPr>
          <w:rFonts w:ascii="Arial" w:hAnsi="Arial" w:cs="Arial"/>
          <w:sz w:val="22"/>
          <w:szCs w:val="22"/>
        </w:rPr>
      </w:pPr>
    </w:p>
    <w:p w14:paraId="27E53491" w14:textId="36CEEF43" w:rsidR="00E565C7"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784473">
        <w:rPr>
          <w:rFonts w:ascii="Arial" w:hAnsi="Arial" w:cs="Arial"/>
          <w:color w:val="000000"/>
          <w:sz w:val="22"/>
          <w:szCs w:val="22"/>
        </w:rPr>
        <w:t>501</w:t>
      </w:r>
      <w:r w:rsidRPr="00221DF2">
        <w:rPr>
          <w:rFonts w:ascii="Arial" w:hAnsi="Arial" w:cs="Arial"/>
          <w:color w:val="000000"/>
          <w:sz w:val="22"/>
          <w:szCs w:val="22"/>
        </w:rPr>
        <w:t xml:space="preserve">-gallon integral sand interceptor compartment containing one (1) </w:t>
      </w:r>
      <w:r>
        <w:rPr>
          <w:rFonts w:ascii="Arial" w:hAnsi="Arial" w:cs="Arial"/>
          <w:color w:val="000000"/>
          <w:sz w:val="22"/>
          <w:szCs w:val="22"/>
        </w:rPr>
        <w:t>18-inch</w:t>
      </w:r>
      <w:r w:rsidRPr="00221DF2">
        <w:rPr>
          <w:rFonts w:ascii="Arial" w:hAnsi="Arial" w:cs="Arial"/>
          <w:color w:val="000000"/>
          <w:sz w:val="22"/>
          <w:szCs w:val="22"/>
        </w:rPr>
        <w:t xml:space="preserve"> diameter manhole, UL approved, complete with </w:t>
      </w:r>
      <w:r>
        <w:rPr>
          <w:rFonts w:ascii="Arial" w:hAnsi="Arial" w:cs="Arial"/>
          <w:color w:val="000000"/>
          <w:sz w:val="22"/>
          <w:szCs w:val="22"/>
          <w:highlight w:val="yellow"/>
        </w:rPr>
        <w:t>____</w:t>
      </w:r>
      <w:r>
        <w:rPr>
          <w:rFonts w:ascii="Arial" w:hAnsi="Arial" w:cs="Arial"/>
          <w:color w:val="000000"/>
          <w:sz w:val="22"/>
          <w:szCs w:val="22"/>
        </w:rPr>
        <w:t xml:space="preserve">-inch </w:t>
      </w:r>
      <w:r w:rsidRPr="00221DF2">
        <w:rPr>
          <w:rFonts w:ascii="Arial" w:hAnsi="Arial" w:cs="Arial"/>
          <w:color w:val="000000"/>
          <w:sz w:val="22"/>
          <w:szCs w:val="22"/>
        </w:rPr>
        <w:t xml:space="preserve">extension, cover, gasket, and bolts.  A heavy-duty bulkhead shall retain sand, grit, settleable solids or semisolids and prevent them from entering the separation chamber.  Bulkhead shall have </w:t>
      </w:r>
    </w:p>
    <w:p w14:paraId="7241F88D" w14:textId="01432E7D" w:rsidR="00396694" w:rsidRPr="00221DF2" w:rsidRDefault="00E565C7" w:rsidP="00396694">
      <w:pPr>
        <w:tabs>
          <w:tab w:val="left" w:pos="180"/>
          <w:tab w:val="left" w:pos="360"/>
        </w:tabs>
        <w:rPr>
          <w:rFonts w:ascii="Arial" w:hAnsi="Arial" w:cs="Arial"/>
          <w:color w:val="000000"/>
          <w:sz w:val="22"/>
          <w:szCs w:val="22"/>
        </w:rPr>
      </w:pPr>
      <w:r>
        <w:rPr>
          <w:rFonts w:ascii="Arial" w:hAnsi="Arial" w:cs="Arial"/>
          <w:color w:val="000000"/>
          <w:sz w:val="22"/>
          <w:szCs w:val="22"/>
        </w:rPr>
        <w:t>6</w:t>
      </w:r>
      <w:r w:rsidR="00396694">
        <w:rPr>
          <w:rFonts w:ascii="Arial" w:hAnsi="Arial" w:cs="Arial"/>
          <w:color w:val="000000"/>
          <w:sz w:val="22"/>
          <w:szCs w:val="22"/>
        </w:rPr>
        <w:t>-</w:t>
      </w:r>
      <w:r w:rsidR="00396694" w:rsidRPr="00221DF2">
        <w:rPr>
          <w:rFonts w:ascii="Arial" w:hAnsi="Arial" w:cs="Arial"/>
          <w:color w:val="000000"/>
          <w:sz w:val="22"/>
          <w:szCs w:val="22"/>
        </w:rPr>
        <w:t>inch transfer pipe.</w:t>
      </w:r>
    </w:p>
    <w:p w14:paraId="67E9298A" w14:textId="77777777" w:rsidR="00396694" w:rsidRPr="00221DF2" w:rsidRDefault="00396694" w:rsidP="00396694">
      <w:pPr>
        <w:tabs>
          <w:tab w:val="left" w:pos="180"/>
          <w:tab w:val="left" w:pos="360"/>
        </w:tabs>
        <w:rPr>
          <w:rFonts w:ascii="Arial" w:hAnsi="Arial" w:cs="Arial"/>
          <w:sz w:val="22"/>
          <w:szCs w:val="22"/>
        </w:rPr>
      </w:pPr>
    </w:p>
    <w:p w14:paraId="76EB77C2"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 velocity head diffusion baffle at the inlet to:</w:t>
      </w:r>
    </w:p>
    <w:p w14:paraId="425E4B82" w14:textId="77777777" w:rsidR="00396694" w:rsidRPr="00221DF2" w:rsidRDefault="00396694" w:rsidP="00396694">
      <w:pPr>
        <w:tabs>
          <w:tab w:val="left" w:pos="180"/>
          <w:tab w:val="left" w:pos="360"/>
        </w:tabs>
        <w:rPr>
          <w:rFonts w:ascii="Arial" w:hAnsi="Arial" w:cs="Arial"/>
          <w:sz w:val="22"/>
          <w:szCs w:val="22"/>
        </w:rPr>
      </w:pPr>
    </w:p>
    <w:p w14:paraId="368381C9"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reduce horizontal velocity and flow turbulence.</w:t>
      </w:r>
    </w:p>
    <w:p w14:paraId="6E16C167"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distribute the flow equally over the separators cross sectional area.</w:t>
      </w:r>
    </w:p>
    <w:p w14:paraId="7A066DE5"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flow in a serpentine path in order to enhance hydraulic characteristics and fully utilize </w:t>
      </w:r>
    </w:p>
    <w:p w14:paraId="63B2F688"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Pr="00221DF2">
        <w:rPr>
          <w:rFonts w:ascii="Arial" w:hAnsi="Arial" w:cs="Arial"/>
          <w:color w:val="000000"/>
          <w:sz w:val="22"/>
          <w:szCs w:val="22"/>
        </w:rPr>
        <w:t>all separator volume.</w:t>
      </w:r>
    </w:p>
    <w:p w14:paraId="63A8A17C"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completely isolate all inlet turbulence from the separation chamber.</w:t>
      </w:r>
    </w:p>
    <w:p w14:paraId="57480955" w14:textId="77777777" w:rsidR="00396694" w:rsidRPr="00221DF2" w:rsidRDefault="00396694" w:rsidP="00396694">
      <w:pPr>
        <w:tabs>
          <w:tab w:val="left" w:pos="180"/>
          <w:tab w:val="left" w:pos="360"/>
        </w:tabs>
        <w:rPr>
          <w:rFonts w:ascii="Arial" w:hAnsi="Arial" w:cs="Arial"/>
          <w:sz w:val="22"/>
          <w:szCs w:val="22"/>
        </w:rPr>
      </w:pPr>
    </w:p>
    <w:p w14:paraId="019AE25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 sediment chamber to disperse flow and collect oily solids and sediments.</w:t>
      </w:r>
    </w:p>
    <w:p w14:paraId="2DE8E823" w14:textId="77777777" w:rsidR="00396694" w:rsidRPr="00221DF2" w:rsidRDefault="00396694" w:rsidP="00396694">
      <w:pPr>
        <w:tabs>
          <w:tab w:val="left" w:pos="180"/>
          <w:tab w:val="left" w:pos="360"/>
        </w:tabs>
        <w:rPr>
          <w:rFonts w:ascii="Arial" w:hAnsi="Arial" w:cs="Arial"/>
          <w:sz w:val="22"/>
          <w:szCs w:val="22"/>
        </w:rPr>
      </w:pPr>
    </w:p>
    <w:p w14:paraId="5B1E4EB9"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A sludge baffle to retain settleable solids and sediment and prevent them from entering the </w:t>
      </w:r>
    </w:p>
    <w:p w14:paraId="34BEE38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separation chamber.</w:t>
      </w:r>
    </w:p>
    <w:p w14:paraId="1A2BFC80" w14:textId="77777777" w:rsidR="00396694" w:rsidRPr="00221DF2" w:rsidRDefault="00396694" w:rsidP="00396694">
      <w:pPr>
        <w:tabs>
          <w:tab w:val="left" w:pos="180"/>
          <w:tab w:val="left" w:pos="360"/>
        </w:tabs>
        <w:rPr>
          <w:rFonts w:ascii="Arial" w:hAnsi="Arial" w:cs="Arial"/>
          <w:sz w:val="22"/>
          <w:szCs w:val="22"/>
        </w:rPr>
      </w:pPr>
    </w:p>
    <w:p w14:paraId="24828C66"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An Oil/Water Se</w:t>
      </w:r>
      <w:r>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Pr>
          <w:rFonts w:ascii="Arial" w:hAnsi="Arial" w:cs="Arial"/>
          <w:sz w:val="22"/>
          <w:szCs w:val="22"/>
        </w:rPr>
        <w:t xml:space="preserve">at/corrugated plates, sloped downward toward the </w:t>
      </w:r>
      <w:r w:rsidRPr="00221DF2">
        <w:rPr>
          <w:rFonts w:ascii="Arial" w:hAnsi="Arial" w:cs="Arial"/>
          <w:sz w:val="22"/>
          <w:szCs w:val="22"/>
        </w:rPr>
        <w:t>sediment chamber</w:t>
      </w:r>
      <w:r>
        <w:rPr>
          <w:rFonts w:ascii="Arial" w:hAnsi="Arial" w:cs="Arial"/>
          <w:sz w:val="22"/>
          <w:szCs w:val="22"/>
        </w:rPr>
        <w:t xml:space="preserve"> to:</w:t>
      </w:r>
      <w:r w:rsidRPr="00221DF2">
        <w:rPr>
          <w:rFonts w:ascii="Arial" w:hAnsi="Arial" w:cs="Arial"/>
          <w:sz w:val="22"/>
          <w:szCs w:val="22"/>
        </w:rPr>
        <w:t xml:space="preserve">  </w:t>
      </w:r>
    </w:p>
    <w:p w14:paraId="3F50ECFC" w14:textId="77777777" w:rsidR="00396694" w:rsidRPr="00221DF2" w:rsidRDefault="00396694" w:rsidP="00396694">
      <w:pPr>
        <w:tabs>
          <w:tab w:val="left" w:pos="180"/>
          <w:tab w:val="left" w:pos="360"/>
        </w:tabs>
        <w:rPr>
          <w:rFonts w:ascii="Arial" w:hAnsi="Arial" w:cs="Arial"/>
          <w:sz w:val="22"/>
          <w:szCs w:val="22"/>
        </w:rPr>
      </w:pPr>
    </w:p>
    <w:p w14:paraId="1EA067C6"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shorten the vertical distance that an oil globule or solid particle has to raise for effective removal.  </w:t>
      </w:r>
    </w:p>
    <w:p w14:paraId="0AB9E3CF"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18653D9D"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7EF97976"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smaller, slow rising oil globules to </w:t>
      </w:r>
      <w:r w:rsidRPr="00221DF2">
        <w:rPr>
          <w:rFonts w:ascii="Arial" w:hAnsi="Arial" w:cs="Arial"/>
          <w:color w:val="000000"/>
          <w:sz w:val="22"/>
          <w:szCs w:val="22"/>
        </w:rPr>
        <w:t xml:space="preserve">coalesce </w:t>
      </w:r>
      <w:r>
        <w:rPr>
          <w:rFonts w:ascii="Arial" w:hAnsi="Arial" w:cs="Arial"/>
          <w:color w:val="000000"/>
          <w:sz w:val="22"/>
          <w:szCs w:val="22"/>
        </w:rPr>
        <w:t xml:space="preserve">together on the undersides of the plates forming </w:t>
      </w:r>
    </w:p>
    <w:p w14:paraId="43B5A45F"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2A6F97C5"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paths of the separated oil to the surface of the separator </w:t>
      </w:r>
    </w:p>
    <w:p w14:paraId="161E3071" w14:textId="77777777" w:rsidR="00396694" w:rsidRDefault="00396694" w:rsidP="00396694">
      <w:pPr>
        <w:tabs>
          <w:tab w:val="left" w:pos="180"/>
          <w:tab w:val="left" w:pos="360"/>
        </w:tabs>
        <w:rPr>
          <w:rFonts w:ascii="Arial" w:hAnsi="Arial" w:cs="Arial"/>
          <w:color w:val="000000"/>
          <w:sz w:val="22"/>
          <w:szCs w:val="22"/>
        </w:rPr>
      </w:pPr>
    </w:p>
    <w:p w14:paraId="1F352AA8"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Pr>
          <w:rFonts w:ascii="Arial" w:hAnsi="Arial" w:cs="Arial"/>
          <w:color w:val="000000"/>
          <w:sz w:val="22"/>
          <w:szCs w:val="22"/>
        </w:rPr>
        <w:t xml:space="preserve">a </w:t>
      </w:r>
      <w:r w:rsidRPr="00221DF2">
        <w:rPr>
          <w:rFonts w:ascii="Arial" w:hAnsi="Arial" w:cs="Arial"/>
          <w:sz w:val="22"/>
          <w:szCs w:val="22"/>
        </w:rPr>
        <w:t>sectionalized removable "Petro-Screen" polypropylene impingement coalescer designed to intercept oil globules of less than 20 microns in diameter.  Heavy, one-piece impingement coalescers are not permissible.</w:t>
      </w:r>
    </w:p>
    <w:p w14:paraId="55B22D12" w14:textId="77777777" w:rsidR="00396694" w:rsidRPr="00221DF2" w:rsidRDefault="00396694" w:rsidP="00396694">
      <w:pPr>
        <w:tabs>
          <w:tab w:val="left" w:pos="180"/>
          <w:tab w:val="left" w:pos="360"/>
        </w:tabs>
        <w:rPr>
          <w:rFonts w:ascii="Arial" w:hAnsi="Arial" w:cs="Arial"/>
          <w:sz w:val="22"/>
          <w:szCs w:val="22"/>
        </w:rPr>
      </w:pPr>
    </w:p>
    <w:p w14:paraId="2F77F4A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An internal effluent downcomer at the outlet end of the separator, to allow for discharge from the bottom of the separation chamber only.</w:t>
      </w:r>
    </w:p>
    <w:p w14:paraId="27F1F188" w14:textId="77777777" w:rsidR="00396694" w:rsidRPr="00221DF2" w:rsidRDefault="00396694" w:rsidP="00396694">
      <w:pPr>
        <w:tabs>
          <w:tab w:val="left" w:pos="180"/>
          <w:tab w:val="left" w:pos="360"/>
        </w:tabs>
        <w:rPr>
          <w:rFonts w:ascii="Arial" w:hAnsi="Arial" w:cs="Arial"/>
          <w:sz w:val="22"/>
          <w:szCs w:val="22"/>
        </w:rPr>
      </w:pPr>
    </w:p>
    <w:p w14:paraId="07CBA4BC" w14:textId="43429749" w:rsidR="00396694" w:rsidRPr="00221DF2"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663B97">
        <w:rPr>
          <w:rFonts w:ascii="Arial" w:hAnsi="Arial" w:cs="Arial"/>
          <w:color w:val="000000"/>
          <w:sz w:val="22"/>
          <w:szCs w:val="22"/>
        </w:rPr>
        <w:t>6</w:t>
      </w:r>
      <w:r>
        <w:rPr>
          <w:rFonts w:ascii="Arial" w:hAnsi="Arial" w:cs="Arial"/>
          <w:color w:val="000000"/>
          <w:sz w:val="22"/>
          <w:szCs w:val="22"/>
        </w:rPr>
        <w:t>-inch</w:t>
      </w:r>
      <w:r w:rsidRPr="00221DF2">
        <w:rPr>
          <w:rFonts w:ascii="Arial" w:hAnsi="Arial" w:cs="Arial"/>
          <w:color w:val="000000"/>
          <w:sz w:val="22"/>
          <w:szCs w:val="22"/>
        </w:rPr>
        <w:t xml:space="preserve"> flanged effluent connection.</w:t>
      </w:r>
    </w:p>
    <w:p w14:paraId="2A7B67DC" w14:textId="77777777" w:rsidR="00396694" w:rsidRPr="00221DF2" w:rsidRDefault="00396694" w:rsidP="00396694">
      <w:pPr>
        <w:tabs>
          <w:tab w:val="left" w:pos="180"/>
          <w:tab w:val="left" w:pos="360"/>
        </w:tabs>
        <w:rPr>
          <w:rFonts w:ascii="Arial" w:hAnsi="Arial" w:cs="Arial"/>
          <w:sz w:val="22"/>
          <w:szCs w:val="22"/>
        </w:rPr>
      </w:pPr>
    </w:p>
    <w:p w14:paraId="5B4C392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Fittings for vent, interface/level sensor, leak detection, waste oil pump-out, sampling, and gauge.</w:t>
      </w:r>
    </w:p>
    <w:p w14:paraId="1639DCB9" w14:textId="77777777" w:rsidR="00396694" w:rsidRPr="00221DF2" w:rsidRDefault="00396694" w:rsidP="00396694">
      <w:pPr>
        <w:tabs>
          <w:tab w:val="left" w:pos="180"/>
          <w:tab w:val="left" w:pos="360"/>
        </w:tabs>
        <w:rPr>
          <w:rFonts w:ascii="Arial" w:hAnsi="Arial" w:cs="Arial"/>
          <w:sz w:val="22"/>
          <w:szCs w:val="22"/>
        </w:rPr>
      </w:pPr>
    </w:p>
    <w:p w14:paraId="2751091E" w14:textId="1D70013C" w:rsidR="00F626C7" w:rsidRDefault="00675290" w:rsidP="00F626C7">
      <w:pPr>
        <w:tabs>
          <w:tab w:val="left" w:pos="180"/>
          <w:tab w:val="left" w:pos="360"/>
        </w:tabs>
        <w:rPr>
          <w:rFonts w:ascii="Arial" w:hAnsi="Arial"/>
          <w:sz w:val="22"/>
        </w:rPr>
      </w:pPr>
      <w:r>
        <w:rPr>
          <w:rFonts w:ascii="Arial" w:hAnsi="Arial"/>
          <w:sz w:val="22"/>
        </w:rPr>
        <w:t xml:space="preserve">Two (2) </w:t>
      </w:r>
      <w:r w:rsidR="00663B97">
        <w:rPr>
          <w:rFonts w:ascii="Arial" w:hAnsi="Arial"/>
          <w:sz w:val="22"/>
        </w:rPr>
        <w:t>24</w:t>
      </w:r>
      <w:r w:rsidR="00F626C7">
        <w:rPr>
          <w:rFonts w:ascii="Arial" w:hAnsi="Arial"/>
          <w:sz w:val="22"/>
        </w:rPr>
        <w:t xml:space="preserve">-inch diameter manholes, UL approved, complete with </w:t>
      </w:r>
      <w:r w:rsidR="00F626C7" w:rsidRPr="00160C9A">
        <w:rPr>
          <w:rFonts w:ascii="Arial" w:hAnsi="Arial"/>
          <w:sz w:val="22"/>
          <w:shd w:val="solid" w:color="FFFF00" w:fill="auto"/>
        </w:rPr>
        <w:t>____</w:t>
      </w:r>
      <w:r w:rsidR="00F626C7">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488CB9AD" w14:textId="77777777" w:rsidR="00396694" w:rsidRPr="00221DF2" w:rsidRDefault="00396694" w:rsidP="00396694">
      <w:pPr>
        <w:tabs>
          <w:tab w:val="left" w:pos="180"/>
          <w:tab w:val="left" w:pos="360"/>
        </w:tabs>
        <w:rPr>
          <w:rFonts w:ascii="Arial" w:hAnsi="Arial" w:cs="Arial"/>
          <w:sz w:val="22"/>
          <w:szCs w:val="22"/>
        </w:rPr>
      </w:pPr>
    </w:p>
    <w:p w14:paraId="59BBFD2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Lifting lugs at balancing points for handling and installation.</w:t>
      </w:r>
    </w:p>
    <w:p w14:paraId="1BECDE06" w14:textId="77777777" w:rsidR="00396694" w:rsidRPr="00221DF2" w:rsidRDefault="00396694" w:rsidP="00396694">
      <w:pPr>
        <w:tabs>
          <w:tab w:val="left" w:pos="180"/>
          <w:tab w:val="left" w:pos="360"/>
        </w:tabs>
        <w:rPr>
          <w:rFonts w:ascii="Arial" w:hAnsi="Arial" w:cs="Arial"/>
          <w:sz w:val="22"/>
          <w:szCs w:val="22"/>
        </w:rPr>
      </w:pPr>
    </w:p>
    <w:p w14:paraId="690E5FD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Identification plates:  Plates to be affixed in prominent location and be durable and legible throughout equipment life.</w:t>
      </w:r>
    </w:p>
    <w:p w14:paraId="6780EA17" w14:textId="77777777" w:rsidR="00396694" w:rsidRPr="00221DF2" w:rsidRDefault="00396694" w:rsidP="00396694">
      <w:pPr>
        <w:tabs>
          <w:tab w:val="left" w:pos="180"/>
          <w:tab w:val="left" w:pos="360"/>
        </w:tabs>
        <w:rPr>
          <w:rFonts w:ascii="Arial" w:hAnsi="Arial" w:cs="Arial"/>
          <w:sz w:val="22"/>
          <w:szCs w:val="22"/>
        </w:rPr>
      </w:pPr>
    </w:p>
    <w:p w14:paraId="57A16CC4"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HighGuard Corrosion Protection System consisting of:</w:t>
      </w:r>
    </w:p>
    <w:p w14:paraId="66D67112"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Pr="00221DF2">
        <w:rPr>
          <w:rFonts w:ascii="Arial" w:hAnsi="Arial" w:cs="Arial"/>
          <w:color w:val="000000"/>
          <w:sz w:val="22"/>
          <w:szCs w:val="22"/>
        </w:rPr>
        <w:t xml:space="preserve"> coated </w:t>
      </w:r>
      <w:r>
        <w:rPr>
          <w:rFonts w:ascii="Arial" w:hAnsi="Arial" w:cs="Arial"/>
          <w:color w:val="000000"/>
          <w:sz w:val="22"/>
          <w:szCs w:val="22"/>
        </w:rPr>
        <w:t xml:space="preserve">with </w:t>
      </w:r>
      <w:r w:rsidRPr="00221DF2">
        <w:rPr>
          <w:rFonts w:ascii="Arial" w:hAnsi="Arial" w:cs="Arial"/>
          <w:color w:val="000000"/>
          <w:sz w:val="22"/>
          <w:szCs w:val="22"/>
        </w:rPr>
        <w:t xml:space="preserve">75 mils DFT </w:t>
      </w:r>
      <w:r>
        <w:rPr>
          <w:rFonts w:ascii="Arial" w:hAnsi="Arial" w:cs="Arial"/>
          <w:color w:val="000000"/>
          <w:sz w:val="22"/>
          <w:szCs w:val="22"/>
        </w:rPr>
        <w:t xml:space="preserve">HighGuard </w:t>
      </w:r>
    </w:p>
    <w:p w14:paraId="4BBC9F86"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Pr="00221DF2">
        <w:rPr>
          <w:rFonts w:ascii="Arial" w:hAnsi="Arial" w:cs="Arial"/>
          <w:color w:val="000000"/>
          <w:sz w:val="22"/>
          <w:szCs w:val="22"/>
        </w:rPr>
        <w:t>olyurethane.</w:t>
      </w:r>
    </w:p>
    <w:p w14:paraId="1E40A54F"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10-year Limited Warranty</w:t>
      </w:r>
    </w:p>
    <w:p w14:paraId="31128212" w14:textId="77777777" w:rsidR="00396694" w:rsidRPr="00221DF2" w:rsidRDefault="00396694" w:rsidP="00396694">
      <w:pPr>
        <w:tabs>
          <w:tab w:val="left" w:pos="180"/>
          <w:tab w:val="left" w:pos="360"/>
        </w:tabs>
        <w:rPr>
          <w:rFonts w:ascii="Arial" w:hAnsi="Arial" w:cs="Arial"/>
          <w:sz w:val="22"/>
          <w:szCs w:val="22"/>
        </w:rPr>
      </w:pPr>
    </w:p>
    <w:p w14:paraId="2E14B31F"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Accessories</w:t>
      </w:r>
      <w:r>
        <w:rPr>
          <w:rFonts w:ascii="Arial" w:hAnsi="Arial" w:cs="Arial"/>
          <w:sz w:val="22"/>
          <w:szCs w:val="22"/>
        </w:rPr>
        <w:t xml:space="preserve"> &amp; Options</w:t>
      </w:r>
    </w:p>
    <w:p w14:paraId="6B288A25" w14:textId="77777777" w:rsidR="00396694" w:rsidRDefault="00396694" w:rsidP="00396694">
      <w:pPr>
        <w:tabs>
          <w:tab w:val="left" w:pos="180"/>
          <w:tab w:val="left" w:pos="360"/>
        </w:tabs>
        <w:rPr>
          <w:rFonts w:ascii="Arial" w:hAnsi="Arial" w:cs="Arial"/>
          <w:sz w:val="22"/>
          <w:szCs w:val="22"/>
        </w:rPr>
      </w:pPr>
    </w:p>
    <w:p w14:paraId="0D489E23" w14:textId="77777777" w:rsidR="00396694" w:rsidRPr="00221DF2"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35E75F62" w14:textId="77777777" w:rsidR="00396694" w:rsidRPr="00221DF2" w:rsidRDefault="00396694" w:rsidP="00396694">
      <w:pPr>
        <w:tabs>
          <w:tab w:val="left" w:pos="180"/>
          <w:tab w:val="left" w:pos="360"/>
        </w:tabs>
        <w:rPr>
          <w:rFonts w:ascii="Arial" w:hAnsi="Arial" w:cs="Arial"/>
          <w:sz w:val="22"/>
          <w:szCs w:val="22"/>
        </w:rPr>
      </w:pPr>
    </w:p>
    <w:p w14:paraId="08431510"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Separator shall be supplied with an audible and visual alarm system that indicates hi oil level </w:t>
      </w:r>
    </w:p>
    <w:p w14:paraId="108BADDA"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(visual only) and hi hi oil level (audible and visual) of oil storage in the oil/water separator will be </w:t>
      </w:r>
    </w:p>
    <w:p w14:paraId="59995006"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provided. An audible and visual leak detection alarm system that indicates hydrocarbon and/or </w:t>
      </w:r>
    </w:p>
    <w:p w14:paraId="699FC920"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water in the interstice.  A silence control shall be provided for the audible alarms.  Level sensor(s) </w:t>
      </w:r>
    </w:p>
    <w:p w14:paraId="31F3AD63"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to be intrinsically safe. Level sensor floats to be made of stainless steel.  The control panel shall </w:t>
      </w:r>
    </w:p>
    <w:p w14:paraId="6C4F83DB"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contain both level sensor and leak detection control.  The control panel shall be NEMA 4.  Power </w:t>
      </w:r>
    </w:p>
    <w:p w14:paraId="4182610B" w14:textId="77777777" w:rsidR="00396694" w:rsidRPr="00221DF2"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to the control panel is to be [</w:t>
      </w:r>
      <w:r>
        <w:rPr>
          <w:rFonts w:ascii="Arial" w:hAnsi="Arial" w:cs="Arial"/>
          <w:sz w:val="22"/>
          <w:szCs w:val="22"/>
        </w:rPr>
        <w:t xml:space="preserve"> </w:t>
      </w:r>
      <w:r w:rsidRPr="00A373EC">
        <w:rPr>
          <w:rFonts w:ascii="Arial" w:hAnsi="Arial" w:cs="Arial"/>
          <w:sz w:val="22"/>
          <w:szCs w:val="22"/>
          <w:highlight w:val="yellow"/>
        </w:rPr>
        <w:t>____</w:t>
      </w:r>
      <w:r>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volt,</w:t>
      </w:r>
      <w:r w:rsidRPr="0093248D">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Pr="00A373EC">
        <w:rPr>
          <w:rFonts w:ascii="Arial" w:hAnsi="Arial" w:cs="Arial"/>
          <w:sz w:val="22"/>
          <w:szCs w:val="22"/>
          <w:highlight w:val="yellow"/>
        </w:rPr>
        <w:t>____</w:t>
      </w:r>
      <w:r>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Pr="00221DF2">
        <w:rPr>
          <w:rFonts w:ascii="Arial" w:hAnsi="Arial" w:cs="Arial"/>
          <w:sz w:val="22"/>
          <w:szCs w:val="22"/>
        </w:rPr>
        <w:t>phase.</w:t>
      </w:r>
    </w:p>
    <w:p w14:paraId="41D1BFD5" w14:textId="77777777" w:rsidR="00396694" w:rsidRDefault="00396694" w:rsidP="00396694">
      <w:pPr>
        <w:tabs>
          <w:tab w:val="left" w:pos="180"/>
          <w:tab w:val="left" w:pos="360"/>
        </w:tabs>
        <w:ind w:left="900"/>
        <w:rPr>
          <w:rFonts w:ascii="Arial" w:hAnsi="Arial" w:cs="Arial"/>
          <w:sz w:val="22"/>
          <w:szCs w:val="22"/>
        </w:rPr>
      </w:pPr>
    </w:p>
    <w:p w14:paraId="26B92A3E" w14:textId="77777777" w:rsidR="00396694" w:rsidRDefault="00396694" w:rsidP="00396694">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28965A87" w14:textId="77777777" w:rsidR="00396694" w:rsidRDefault="00396694" w:rsidP="00396694">
      <w:pPr>
        <w:tabs>
          <w:tab w:val="left" w:pos="180"/>
          <w:tab w:val="left" w:pos="360"/>
        </w:tabs>
        <w:rPr>
          <w:rFonts w:ascii="Arial" w:hAnsi="Arial"/>
          <w:sz w:val="22"/>
        </w:rPr>
      </w:pPr>
      <w:r>
        <w:rPr>
          <w:rFonts w:ascii="Arial" w:hAnsi="Arial"/>
          <w:sz w:val="22"/>
        </w:rPr>
        <w:tab/>
      </w:r>
      <w:r>
        <w:rPr>
          <w:rFonts w:ascii="Arial" w:hAnsi="Arial"/>
          <w:sz w:val="22"/>
        </w:rPr>
        <w:tab/>
        <w:t>polyester hold-down straps and concrete deadman anchors.</w:t>
      </w:r>
    </w:p>
    <w:p w14:paraId="2B1BA3E4" w14:textId="77777777" w:rsidR="00396694" w:rsidRPr="0093248D" w:rsidRDefault="00396694" w:rsidP="00396694">
      <w:pPr>
        <w:tabs>
          <w:tab w:val="left" w:pos="180"/>
          <w:tab w:val="left" w:pos="360"/>
        </w:tabs>
        <w:rPr>
          <w:rFonts w:ascii="Arial" w:hAnsi="Arial" w:cs="Arial"/>
          <w:sz w:val="22"/>
          <w:szCs w:val="22"/>
        </w:rPr>
      </w:pPr>
    </w:p>
    <w:p w14:paraId="5E6B3A2B"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52A36361" w14:textId="77777777" w:rsidR="00396694" w:rsidRDefault="00396694" w:rsidP="00396694">
      <w:pPr>
        <w:tabs>
          <w:tab w:val="left" w:pos="180"/>
          <w:tab w:val="left" w:pos="360"/>
        </w:tabs>
        <w:rPr>
          <w:rFonts w:ascii="Arial" w:hAnsi="Arial" w:cs="Arial"/>
          <w:sz w:val="22"/>
          <w:szCs w:val="22"/>
        </w:rPr>
      </w:pPr>
    </w:p>
    <w:p w14:paraId="61285F52"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64DDB9E2" w14:textId="77777777" w:rsidR="00396694" w:rsidRDefault="00396694" w:rsidP="00396694">
      <w:pPr>
        <w:tabs>
          <w:tab w:val="left" w:pos="180"/>
          <w:tab w:val="left" w:pos="360"/>
        </w:tabs>
        <w:rPr>
          <w:rFonts w:ascii="Arial" w:hAnsi="Arial" w:cs="Arial"/>
          <w:sz w:val="22"/>
          <w:szCs w:val="22"/>
        </w:rPr>
      </w:pPr>
    </w:p>
    <w:p w14:paraId="2930FEED"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Electronically actuated valves</w:t>
      </w:r>
    </w:p>
    <w:p w14:paraId="57B08C2F" w14:textId="77777777" w:rsidR="00396694" w:rsidRDefault="00396694" w:rsidP="00396694">
      <w:pPr>
        <w:tabs>
          <w:tab w:val="left" w:pos="180"/>
          <w:tab w:val="left" w:pos="360"/>
        </w:tabs>
        <w:rPr>
          <w:rFonts w:ascii="Arial" w:hAnsi="Arial" w:cs="Arial"/>
          <w:sz w:val="22"/>
          <w:szCs w:val="22"/>
        </w:rPr>
      </w:pPr>
    </w:p>
    <w:p w14:paraId="2AFEC8DB"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Leak detection sensors</w:t>
      </w:r>
    </w:p>
    <w:p w14:paraId="0B6C54FA" w14:textId="77777777" w:rsidR="00396694" w:rsidRDefault="00396694" w:rsidP="00396694">
      <w:pPr>
        <w:tabs>
          <w:tab w:val="left" w:pos="180"/>
          <w:tab w:val="left" w:pos="360"/>
        </w:tabs>
        <w:rPr>
          <w:rFonts w:ascii="Arial" w:hAnsi="Arial" w:cs="Arial"/>
          <w:sz w:val="22"/>
          <w:szCs w:val="22"/>
        </w:rPr>
      </w:pPr>
    </w:p>
    <w:p w14:paraId="56049F02" w14:textId="77777777" w:rsidR="00396694" w:rsidRPr="00221DF2"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Influent, effluent and/or oil pumps</w:t>
      </w:r>
    </w:p>
    <w:p w14:paraId="0A5505AB" w14:textId="77777777" w:rsidR="00396694" w:rsidRPr="00221DF2" w:rsidRDefault="00396694" w:rsidP="00396694">
      <w:pPr>
        <w:tabs>
          <w:tab w:val="left" w:pos="180"/>
          <w:tab w:val="left" w:pos="360"/>
        </w:tabs>
        <w:rPr>
          <w:rFonts w:ascii="Arial" w:hAnsi="Arial" w:cs="Arial"/>
          <w:sz w:val="22"/>
          <w:szCs w:val="22"/>
        </w:rPr>
      </w:pPr>
    </w:p>
    <w:p w14:paraId="7AC720D9"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444419B8" w14:textId="77777777" w:rsidR="00396694" w:rsidRPr="00221DF2" w:rsidRDefault="00396694" w:rsidP="00396694">
      <w:pPr>
        <w:tabs>
          <w:tab w:val="left" w:pos="180"/>
          <w:tab w:val="left" w:pos="360"/>
        </w:tabs>
        <w:rPr>
          <w:rFonts w:ascii="Arial" w:eastAsia="MS Mincho" w:hAnsi="Arial" w:cs="Arial"/>
          <w:sz w:val="22"/>
          <w:szCs w:val="22"/>
        </w:rPr>
      </w:pPr>
    </w:p>
    <w:p w14:paraId="039B8F79"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01DBD074" w14:textId="77777777" w:rsidR="00396694" w:rsidRPr="00221DF2" w:rsidRDefault="00396694" w:rsidP="00396694">
      <w:pPr>
        <w:tabs>
          <w:tab w:val="left" w:pos="180"/>
          <w:tab w:val="left" w:pos="360"/>
        </w:tabs>
        <w:rPr>
          <w:rFonts w:ascii="Arial" w:eastAsia="MS Mincho" w:hAnsi="Arial" w:cs="Arial"/>
          <w:sz w:val="22"/>
          <w:szCs w:val="22"/>
        </w:rPr>
      </w:pPr>
    </w:p>
    <w:p w14:paraId="68D8AE28"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5B9E2154" w14:textId="77777777" w:rsidR="00396694" w:rsidRPr="00221DF2" w:rsidRDefault="00396694" w:rsidP="00396694">
      <w:pPr>
        <w:tabs>
          <w:tab w:val="left" w:pos="180"/>
          <w:tab w:val="left" w:pos="360"/>
        </w:tabs>
        <w:rPr>
          <w:rFonts w:ascii="Arial" w:eastAsia="MS Mincho" w:hAnsi="Arial" w:cs="Arial"/>
          <w:sz w:val="22"/>
          <w:szCs w:val="22"/>
        </w:rPr>
      </w:pPr>
    </w:p>
    <w:p w14:paraId="5C717A77"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Pr>
          <w:rFonts w:ascii="Arial" w:eastAsia="MS Mincho" w:hAnsi="Arial" w:cs="Arial"/>
          <w:sz w:val="22"/>
          <w:szCs w:val="22"/>
        </w:rPr>
        <w:t>are available at</w:t>
      </w:r>
    </w:p>
    <w:p w14:paraId="0874171A" w14:textId="77777777" w:rsidR="00396694" w:rsidRDefault="00484F4C" w:rsidP="00396694">
      <w:pPr>
        <w:tabs>
          <w:tab w:val="left" w:pos="180"/>
          <w:tab w:val="left" w:pos="360"/>
        </w:tabs>
        <w:rPr>
          <w:rFonts w:ascii="Arial" w:eastAsia="MS Mincho" w:hAnsi="Arial" w:cs="Arial"/>
          <w:sz w:val="22"/>
          <w:szCs w:val="22"/>
        </w:rPr>
      </w:pPr>
      <w:hyperlink r:id="rId8" w:history="1">
        <w:r w:rsidR="00396694" w:rsidRPr="00710175">
          <w:rPr>
            <w:rStyle w:val="Hyperlink"/>
            <w:rFonts w:ascii="Arial" w:eastAsia="MS Mincho" w:hAnsi="Arial" w:cs="Arial"/>
            <w:sz w:val="22"/>
            <w:szCs w:val="22"/>
          </w:rPr>
          <w:t>www.highlandtank.com</w:t>
        </w:r>
      </w:hyperlink>
    </w:p>
    <w:p w14:paraId="68A6FB30" w14:textId="77777777" w:rsidR="00396694" w:rsidRPr="00221DF2" w:rsidRDefault="00396694" w:rsidP="00396694">
      <w:pPr>
        <w:tabs>
          <w:tab w:val="left" w:pos="180"/>
          <w:tab w:val="left" w:pos="360"/>
        </w:tabs>
        <w:rPr>
          <w:rFonts w:ascii="Arial" w:eastAsia="MS Mincho" w:hAnsi="Arial" w:cs="Arial"/>
          <w:sz w:val="22"/>
          <w:szCs w:val="22"/>
        </w:rPr>
      </w:pPr>
    </w:p>
    <w:p w14:paraId="68FF49DC"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24C16C91" w14:textId="77777777" w:rsidR="00396694" w:rsidRPr="00221DF2" w:rsidRDefault="00396694" w:rsidP="00396694">
      <w:pPr>
        <w:tabs>
          <w:tab w:val="left" w:pos="180"/>
          <w:tab w:val="left" w:pos="360"/>
        </w:tabs>
        <w:rPr>
          <w:rFonts w:ascii="Arial" w:eastAsia="MS Mincho" w:hAnsi="Arial" w:cs="Arial"/>
          <w:sz w:val="22"/>
          <w:szCs w:val="22"/>
        </w:rPr>
      </w:pPr>
    </w:p>
    <w:p w14:paraId="2B6EC2E1"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53370129" w14:textId="77777777" w:rsidR="00396694" w:rsidRPr="00221DF2" w:rsidRDefault="00396694" w:rsidP="00396694">
      <w:pPr>
        <w:tabs>
          <w:tab w:val="left" w:pos="180"/>
          <w:tab w:val="left" w:pos="360"/>
        </w:tabs>
        <w:rPr>
          <w:rFonts w:ascii="Arial" w:eastAsia="MS Mincho" w:hAnsi="Arial" w:cs="Arial"/>
          <w:sz w:val="22"/>
          <w:szCs w:val="22"/>
        </w:rPr>
      </w:pPr>
    </w:p>
    <w:p w14:paraId="0034706B"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76C96946" w14:textId="77777777" w:rsidR="00396694" w:rsidRPr="00221DF2" w:rsidRDefault="00396694" w:rsidP="00396694">
      <w:pPr>
        <w:tabs>
          <w:tab w:val="left" w:pos="180"/>
          <w:tab w:val="left" w:pos="360"/>
        </w:tabs>
        <w:rPr>
          <w:rFonts w:ascii="Arial" w:eastAsia="MS Mincho" w:hAnsi="Arial" w:cs="Arial"/>
          <w:sz w:val="22"/>
          <w:szCs w:val="22"/>
        </w:rPr>
      </w:pPr>
    </w:p>
    <w:p w14:paraId="27D8894F"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39186CB3" w14:textId="77777777" w:rsidR="00396694" w:rsidRPr="00221DF2" w:rsidRDefault="00396694" w:rsidP="00396694">
      <w:pPr>
        <w:tabs>
          <w:tab w:val="left" w:pos="180"/>
          <w:tab w:val="left" w:pos="360"/>
        </w:tabs>
        <w:rPr>
          <w:rFonts w:ascii="Arial" w:eastAsia="MS Mincho" w:hAnsi="Arial" w:cs="Arial"/>
          <w:sz w:val="22"/>
          <w:szCs w:val="22"/>
        </w:rPr>
      </w:pPr>
    </w:p>
    <w:p w14:paraId="790ED010"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4850E921" w14:textId="77777777" w:rsidR="00396694" w:rsidRPr="00221DF2" w:rsidRDefault="00396694" w:rsidP="00396694">
      <w:pPr>
        <w:tabs>
          <w:tab w:val="left" w:pos="180"/>
          <w:tab w:val="left" w:pos="360"/>
        </w:tabs>
        <w:rPr>
          <w:rFonts w:ascii="Arial" w:eastAsia="MS Mincho" w:hAnsi="Arial" w:cs="Arial"/>
          <w:sz w:val="22"/>
          <w:szCs w:val="22"/>
        </w:rPr>
      </w:pPr>
    </w:p>
    <w:p w14:paraId="630C5F71"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Stoystown, PA 15563, </w:t>
      </w:r>
    </w:p>
    <w:p w14:paraId="6CB664B0" w14:textId="77777777" w:rsidR="00396694" w:rsidRPr="00221DF2" w:rsidRDefault="00396694" w:rsidP="0039669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2C41B0B2" w14:textId="77777777" w:rsidR="00396694" w:rsidRPr="00221DF2" w:rsidRDefault="00396694" w:rsidP="00396694">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9" w:history="1">
        <w:r w:rsidRPr="00221DF2">
          <w:rPr>
            <w:rStyle w:val="Hyperlink"/>
            <w:rFonts w:ascii="Arial" w:eastAsia="MS Mincho" w:hAnsi="Arial" w:cs="Arial"/>
            <w:b/>
            <w:sz w:val="22"/>
            <w:szCs w:val="22"/>
          </w:rPr>
          <w:t>www.highlandtank.com</w:t>
        </w:r>
      </w:hyperlink>
      <w:r w:rsidRPr="00221DF2">
        <w:rPr>
          <w:rFonts w:ascii="Arial" w:eastAsia="MS Mincho" w:hAnsi="Arial" w:cs="Arial"/>
          <w:sz w:val="22"/>
          <w:szCs w:val="22"/>
        </w:rPr>
        <w:t xml:space="preserve"> </w:t>
      </w:r>
    </w:p>
    <w:p w14:paraId="6F2460C5" w14:textId="77777777" w:rsidR="002B5322" w:rsidRPr="00705B19" w:rsidRDefault="002B5322" w:rsidP="00396694">
      <w:pPr>
        <w:autoSpaceDE w:val="0"/>
        <w:autoSpaceDN w:val="0"/>
        <w:adjustRightInd w:val="0"/>
        <w:rPr>
          <w:rFonts w:ascii="Arial" w:hAnsi="Arial"/>
          <w:sz w:val="24"/>
        </w:rPr>
      </w:pPr>
    </w:p>
    <w:sectPr w:rsidR="002B5322" w:rsidRPr="00705B19" w:rsidSect="00396694">
      <w:footerReference w:type="even" r:id="rId10"/>
      <w:footerReference w:type="first" r:id="rId11"/>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C49DB" w14:textId="77777777" w:rsidR="00484F4C" w:rsidRDefault="00484F4C">
      <w:r>
        <w:separator/>
      </w:r>
    </w:p>
  </w:endnote>
  <w:endnote w:type="continuationSeparator" w:id="0">
    <w:p w14:paraId="323FC0A4" w14:textId="77777777" w:rsidR="00484F4C" w:rsidRDefault="00484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9097A" w14:textId="77777777" w:rsidR="002B5322" w:rsidRDefault="002B53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37D3B19" w14:textId="77777777" w:rsidR="002B5322" w:rsidRDefault="002B532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F9982" w14:textId="77777777" w:rsidR="002B5322" w:rsidRDefault="002B5322">
    <w:pPr>
      <w:pStyle w:val="Footer"/>
      <w:pBdr>
        <w:top w:val="double" w:sz="6" w:space="29" w:color="auto"/>
      </w:pBd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886166" w14:textId="77777777" w:rsidR="00484F4C" w:rsidRDefault="00484F4C">
      <w:r>
        <w:separator/>
      </w:r>
    </w:p>
  </w:footnote>
  <w:footnote w:type="continuationSeparator" w:id="0">
    <w:p w14:paraId="58697740" w14:textId="77777777" w:rsidR="00484F4C" w:rsidRDefault="00484F4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63E1DD8"/>
    <w:multiLevelType w:val="hybridMultilevel"/>
    <w:tmpl w:val="33584394"/>
    <w:lvl w:ilvl="0" w:tplc="4FBAE70E">
      <w:start w:val="1"/>
      <w:numFmt w:val="bullet"/>
      <w:lvlText w:val=""/>
      <w:lvlJc w:val="left"/>
      <w:pPr>
        <w:tabs>
          <w:tab w:val="num" w:pos="720"/>
        </w:tabs>
        <w:ind w:left="720" w:hanging="360"/>
      </w:pPr>
      <w:rPr>
        <w:rFonts w:ascii="Symbol" w:hAnsi="Symbol" w:hint="default"/>
      </w:rPr>
    </w:lvl>
    <w:lvl w:ilvl="1" w:tplc="861A33BE">
      <w:start w:val="1"/>
      <w:numFmt w:val="decimal"/>
      <w:lvlText w:val="%2."/>
      <w:lvlJc w:val="left"/>
      <w:pPr>
        <w:tabs>
          <w:tab w:val="num" w:pos="1440"/>
        </w:tabs>
        <w:ind w:left="1440" w:hanging="360"/>
      </w:pPr>
    </w:lvl>
    <w:lvl w:ilvl="2" w:tplc="6DF27EA0">
      <w:start w:val="1"/>
      <w:numFmt w:val="decimal"/>
      <w:lvlText w:val="%3."/>
      <w:lvlJc w:val="left"/>
      <w:pPr>
        <w:tabs>
          <w:tab w:val="num" w:pos="2160"/>
        </w:tabs>
        <w:ind w:left="2160" w:hanging="360"/>
      </w:pPr>
    </w:lvl>
    <w:lvl w:ilvl="3" w:tplc="491E915A">
      <w:start w:val="1"/>
      <w:numFmt w:val="decimal"/>
      <w:lvlText w:val="%4."/>
      <w:lvlJc w:val="left"/>
      <w:pPr>
        <w:tabs>
          <w:tab w:val="num" w:pos="2880"/>
        </w:tabs>
        <w:ind w:left="2880" w:hanging="360"/>
      </w:pPr>
    </w:lvl>
    <w:lvl w:ilvl="4" w:tplc="9674653C">
      <w:start w:val="1"/>
      <w:numFmt w:val="decimal"/>
      <w:lvlText w:val="%5."/>
      <w:lvlJc w:val="left"/>
      <w:pPr>
        <w:tabs>
          <w:tab w:val="num" w:pos="3600"/>
        </w:tabs>
        <w:ind w:left="3600" w:hanging="360"/>
      </w:pPr>
    </w:lvl>
    <w:lvl w:ilvl="5" w:tplc="0368ED74">
      <w:start w:val="1"/>
      <w:numFmt w:val="decimal"/>
      <w:lvlText w:val="%6."/>
      <w:lvlJc w:val="left"/>
      <w:pPr>
        <w:tabs>
          <w:tab w:val="num" w:pos="4320"/>
        </w:tabs>
        <w:ind w:left="4320" w:hanging="360"/>
      </w:pPr>
    </w:lvl>
    <w:lvl w:ilvl="6" w:tplc="3698DBDC">
      <w:start w:val="1"/>
      <w:numFmt w:val="decimal"/>
      <w:lvlText w:val="%7."/>
      <w:lvlJc w:val="left"/>
      <w:pPr>
        <w:tabs>
          <w:tab w:val="num" w:pos="5040"/>
        </w:tabs>
        <w:ind w:left="5040" w:hanging="360"/>
      </w:pPr>
    </w:lvl>
    <w:lvl w:ilvl="7" w:tplc="25849A64">
      <w:start w:val="1"/>
      <w:numFmt w:val="decimal"/>
      <w:lvlText w:val="%8."/>
      <w:lvlJc w:val="left"/>
      <w:pPr>
        <w:tabs>
          <w:tab w:val="num" w:pos="5760"/>
        </w:tabs>
        <w:ind w:left="5760" w:hanging="360"/>
      </w:pPr>
    </w:lvl>
    <w:lvl w:ilvl="8" w:tplc="63C4B9B8">
      <w:start w:val="1"/>
      <w:numFmt w:val="decimal"/>
      <w:lvlText w:val="%9."/>
      <w:lvlJc w:val="left"/>
      <w:pPr>
        <w:tabs>
          <w:tab w:val="num" w:pos="6480"/>
        </w:tabs>
        <w:ind w:left="6480" w:hanging="360"/>
      </w:pPr>
    </w:lvl>
  </w:abstractNum>
  <w:abstractNum w:abstractNumId="3">
    <w:nsid w:val="58707ECC"/>
    <w:multiLevelType w:val="hybridMultilevel"/>
    <w:tmpl w:val="2AC081C4"/>
    <w:lvl w:ilvl="0" w:tplc="7E5AE648">
      <w:start w:val="1"/>
      <w:numFmt w:val="decimal"/>
      <w:lvlText w:val="%1)"/>
      <w:lvlJc w:val="left"/>
      <w:pPr>
        <w:tabs>
          <w:tab w:val="num" w:pos="720"/>
        </w:tabs>
        <w:ind w:left="720" w:hanging="360"/>
      </w:pPr>
      <w:rPr>
        <w:rFonts w:hint="default"/>
      </w:rPr>
    </w:lvl>
    <w:lvl w:ilvl="1" w:tplc="07B04D5A" w:tentative="1">
      <w:start w:val="1"/>
      <w:numFmt w:val="lowerLetter"/>
      <w:lvlText w:val="%2."/>
      <w:lvlJc w:val="left"/>
      <w:pPr>
        <w:tabs>
          <w:tab w:val="num" w:pos="1440"/>
        </w:tabs>
        <w:ind w:left="1440" w:hanging="360"/>
      </w:pPr>
    </w:lvl>
    <w:lvl w:ilvl="2" w:tplc="E31C40F0" w:tentative="1">
      <w:start w:val="1"/>
      <w:numFmt w:val="lowerRoman"/>
      <w:lvlText w:val="%3."/>
      <w:lvlJc w:val="right"/>
      <w:pPr>
        <w:tabs>
          <w:tab w:val="num" w:pos="2160"/>
        </w:tabs>
        <w:ind w:left="2160" w:hanging="180"/>
      </w:pPr>
    </w:lvl>
    <w:lvl w:ilvl="3" w:tplc="A65CA6A6" w:tentative="1">
      <w:start w:val="1"/>
      <w:numFmt w:val="decimal"/>
      <w:lvlText w:val="%4."/>
      <w:lvlJc w:val="left"/>
      <w:pPr>
        <w:tabs>
          <w:tab w:val="num" w:pos="2880"/>
        </w:tabs>
        <w:ind w:left="2880" w:hanging="360"/>
      </w:pPr>
    </w:lvl>
    <w:lvl w:ilvl="4" w:tplc="C1649B7E" w:tentative="1">
      <w:start w:val="1"/>
      <w:numFmt w:val="lowerLetter"/>
      <w:lvlText w:val="%5."/>
      <w:lvlJc w:val="left"/>
      <w:pPr>
        <w:tabs>
          <w:tab w:val="num" w:pos="3600"/>
        </w:tabs>
        <w:ind w:left="3600" w:hanging="360"/>
      </w:pPr>
    </w:lvl>
    <w:lvl w:ilvl="5" w:tplc="A880CA46" w:tentative="1">
      <w:start w:val="1"/>
      <w:numFmt w:val="lowerRoman"/>
      <w:lvlText w:val="%6."/>
      <w:lvlJc w:val="right"/>
      <w:pPr>
        <w:tabs>
          <w:tab w:val="num" w:pos="4320"/>
        </w:tabs>
        <w:ind w:left="4320" w:hanging="180"/>
      </w:pPr>
    </w:lvl>
    <w:lvl w:ilvl="6" w:tplc="93B88D2C" w:tentative="1">
      <w:start w:val="1"/>
      <w:numFmt w:val="decimal"/>
      <w:lvlText w:val="%7."/>
      <w:lvlJc w:val="left"/>
      <w:pPr>
        <w:tabs>
          <w:tab w:val="num" w:pos="5040"/>
        </w:tabs>
        <w:ind w:left="5040" w:hanging="360"/>
      </w:pPr>
    </w:lvl>
    <w:lvl w:ilvl="7" w:tplc="79563D92" w:tentative="1">
      <w:start w:val="1"/>
      <w:numFmt w:val="lowerLetter"/>
      <w:lvlText w:val="%8."/>
      <w:lvlJc w:val="left"/>
      <w:pPr>
        <w:tabs>
          <w:tab w:val="num" w:pos="5760"/>
        </w:tabs>
        <w:ind w:left="5760" w:hanging="360"/>
      </w:pPr>
    </w:lvl>
    <w:lvl w:ilvl="8" w:tplc="6DC8F370" w:tentative="1">
      <w:start w:val="1"/>
      <w:numFmt w:val="lowerRoman"/>
      <w:lvlText w:val="%9."/>
      <w:lvlJc w:val="right"/>
      <w:pPr>
        <w:tabs>
          <w:tab w:val="num" w:pos="6480"/>
        </w:tabs>
        <w:ind w:left="6480" w:hanging="180"/>
      </w:pPr>
    </w:lvl>
  </w:abstractNum>
  <w:abstractNum w:abstractNumId="4">
    <w:nsid w:val="622D1539"/>
    <w:multiLevelType w:val="hybridMultilevel"/>
    <w:tmpl w:val="A8E4A440"/>
    <w:lvl w:ilvl="0" w:tplc="AAF2A316">
      <w:start w:val="1"/>
      <w:numFmt w:val="bullet"/>
      <w:lvlText w:val=""/>
      <w:lvlJc w:val="left"/>
      <w:pPr>
        <w:tabs>
          <w:tab w:val="num" w:pos="720"/>
        </w:tabs>
        <w:ind w:left="720" w:hanging="360"/>
      </w:pPr>
      <w:rPr>
        <w:rFonts w:ascii="Symbol" w:hAnsi="Symbol" w:hint="default"/>
      </w:rPr>
    </w:lvl>
    <w:lvl w:ilvl="1" w:tplc="20886F7C" w:tentative="1">
      <w:start w:val="1"/>
      <w:numFmt w:val="bullet"/>
      <w:lvlText w:val="o"/>
      <w:lvlJc w:val="left"/>
      <w:pPr>
        <w:tabs>
          <w:tab w:val="num" w:pos="1440"/>
        </w:tabs>
        <w:ind w:left="1440" w:hanging="360"/>
      </w:pPr>
      <w:rPr>
        <w:rFonts w:ascii="Courier New" w:hAnsi="Courier New" w:hint="default"/>
      </w:rPr>
    </w:lvl>
    <w:lvl w:ilvl="2" w:tplc="81ECB2F4" w:tentative="1">
      <w:start w:val="1"/>
      <w:numFmt w:val="bullet"/>
      <w:lvlText w:val=""/>
      <w:lvlJc w:val="left"/>
      <w:pPr>
        <w:tabs>
          <w:tab w:val="num" w:pos="2160"/>
        </w:tabs>
        <w:ind w:left="2160" w:hanging="360"/>
      </w:pPr>
      <w:rPr>
        <w:rFonts w:ascii="Wingdings" w:hAnsi="Wingdings" w:hint="default"/>
      </w:rPr>
    </w:lvl>
    <w:lvl w:ilvl="3" w:tplc="D5908B08" w:tentative="1">
      <w:start w:val="1"/>
      <w:numFmt w:val="bullet"/>
      <w:lvlText w:val=""/>
      <w:lvlJc w:val="left"/>
      <w:pPr>
        <w:tabs>
          <w:tab w:val="num" w:pos="2880"/>
        </w:tabs>
        <w:ind w:left="2880" w:hanging="360"/>
      </w:pPr>
      <w:rPr>
        <w:rFonts w:ascii="Symbol" w:hAnsi="Symbol" w:hint="default"/>
      </w:rPr>
    </w:lvl>
    <w:lvl w:ilvl="4" w:tplc="3DB83D00" w:tentative="1">
      <w:start w:val="1"/>
      <w:numFmt w:val="bullet"/>
      <w:lvlText w:val="o"/>
      <w:lvlJc w:val="left"/>
      <w:pPr>
        <w:tabs>
          <w:tab w:val="num" w:pos="3600"/>
        </w:tabs>
        <w:ind w:left="3600" w:hanging="360"/>
      </w:pPr>
      <w:rPr>
        <w:rFonts w:ascii="Courier New" w:hAnsi="Courier New" w:hint="default"/>
      </w:rPr>
    </w:lvl>
    <w:lvl w:ilvl="5" w:tplc="7490575C" w:tentative="1">
      <w:start w:val="1"/>
      <w:numFmt w:val="bullet"/>
      <w:lvlText w:val=""/>
      <w:lvlJc w:val="left"/>
      <w:pPr>
        <w:tabs>
          <w:tab w:val="num" w:pos="4320"/>
        </w:tabs>
        <w:ind w:left="4320" w:hanging="360"/>
      </w:pPr>
      <w:rPr>
        <w:rFonts w:ascii="Wingdings" w:hAnsi="Wingdings" w:hint="default"/>
      </w:rPr>
    </w:lvl>
    <w:lvl w:ilvl="6" w:tplc="E2DA603A" w:tentative="1">
      <w:start w:val="1"/>
      <w:numFmt w:val="bullet"/>
      <w:lvlText w:val=""/>
      <w:lvlJc w:val="left"/>
      <w:pPr>
        <w:tabs>
          <w:tab w:val="num" w:pos="5040"/>
        </w:tabs>
        <w:ind w:left="5040" w:hanging="360"/>
      </w:pPr>
      <w:rPr>
        <w:rFonts w:ascii="Symbol" w:hAnsi="Symbol" w:hint="default"/>
      </w:rPr>
    </w:lvl>
    <w:lvl w:ilvl="7" w:tplc="06AC4B42" w:tentative="1">
      <w:start w:val="1"/>
      <w:numFmt w:val="bullet"/>
      <w:lvlText w:val="o"/>
      <w:lvlJc w:val="left"/>
      <w:pPr>
        <w:tabs>
          <w:tab w:val="num" w:pos="5760"/>
        </w:tabs>
        <w:ind w:left="5760" w:hanging="360"/>
      </w:pPr>
      <w:rPr>
        <w:rFonts w:ascii="Courier New" w:hAnsi="Courier New" w:hint="default"/>
      </w:rPr>
    </w:lvl>
    <w:lvl w:ilvl="8" w:tplc="7E82B36C" w:tentative="1">
      <w:start w:val="1"/>
      <w:numFmt w:val="bullet"/>
      <w:lvlText w:val=""/>
      <w:lvlJc w:val="left"/>
      <w:pPr>
        <w:tabs>
          <w:tab w:val="num" w:pos="6480"/>
        </w:tabs>
        <w:ind w:left="6480" w:hanging="360"/>
      </w:pPr>
      <w:rPr>
        <w:rFonts w:ascii="Wingdings" w:hAnsi="Wingdings" w:hint="default"/>
      </w:rPr>
    </w:lvl>
  </w:abstractNum>
  <w:abstractNum w:abstractNumId="5">
    <w:nsid w:val="68F545CA"/>
    <w:multiLevelType w:val="hybridMultilevel"/>
    <w:tmpl w:val="4E2A1714"/>
    <w:lvl w:ilvl="0" w:tplc="DDAEF0A8">
      <w:start w:val="1"/>
      <w:numFmt w:val="bullet"/>
      <w:lvlText w:val=""/>
      <w:lvlJc w:val="left"/>
      <w:pPr>
        <w:tabs>
          <w:tab w:val="num" w:pos="720"/>
        </w:tabs>
        <w:ind w:left="720" w:hanging="360"/>
      </w:pPr>
      <w:rPr>
        <w:rFonts w:ascii="Symbol" w:hAnsi="Symbol" w:hint="default"/>
      </w:rPr>
    </w:lvl>
    <w:lvl w:ilvl="1" w:tplc="F8F0BE5C">
      <w:start w:val="1"/>
      <w:numFmt w:val="bullet"/>
      <w:lvlText w:val="o"/>
      <w:lvlJc w:val="left"/>
      <w:pPr>
        <w:tabs>
          <w:tab w:val="num" w:pos="1440"/>
        </w:tabs>
        <w:ind w:left="1440" w:hanging="360"/>
      </w:pPr>
      <w:rPr>
        <w:rFonts w:ascii="Courier New" w:hAnsi="Courier New" w:hint="default"/>
      </w:rPr>
    </w:lvl>
    <w:lvl w:ilvl="2" w:tplc="4DFC514A">
      <w:start w:val="1"/>
      <w:numFmt w:val="bullet"/>
      <w:lvlText w:val=""/>
      <w:lvlJc w:val="left"/>
      <w:pPr>
        <w:tabs>
          <w:tab w:val="num" w:pos="2160"/>
        </w:tabs>
        <w:ind w:left="2160" w:hanging="360"/>
      </w:pPr>
      <w:rPr>
        <w:rFonts w:ascii="Wingdings" w:hAnsi="Wingdings" w:hint="default"/>
      </w:rPr>
    </w:lvl>
    <w:lvl w:ilvl="3" w:tplc="D6ECBBAA" w:tentative="1">
      <w:start w:val="1"/>
      <w:numFmt w:val="bullet"/>
      <w:lvlText w:val=""/>
      <w:lvlJc w:val="left"/>
      <w:pPr>
        <w:tabs>
          <w:tab w:val="num" w:pos="2880"/>
        </w:tabs>
        <w:ind w:left="2880" w:hanging="360"/>
      </w:pPr>
      <w:rPr>
        <w:rFonts w:ascii="Symbol" w:hAnsi="Symbol" w:hint="default"/>
      </w:rPr>
    </w:lvl>
    <w:lvl w:ilvl="4" w:tplc="09EAC56A" w:tentative="1">
      <w:start w:val="1"/>
      <w:numFmt w:val="bullet"/>
      <w:lvlText w:val="o"/>
      <w:lvlJc w:val="left"/>
      <w:pPr>
        <w:tabs>
          <w:tab w:val="num" w:pos="3600"/>
        </w:tabs>
        <w:ind w:left="3600" w:hanging="360"/>
      </w:pPr>
      <w:rPr>
        <w:rFonts w:ascii="Courier New" w:hAnsi="Courier New" w:hint="default"/>
      </w:rPr>
    </w:lvl>
    <w:lvl w:ilvl="5" w:tplc="F7145596" w:tentative="1">
      <w:start w:val="1"/>
      <w:numFmt w:val="bullet"/>
      <w:lvlText w:val=""/>
      <w:lvlJc w:val="left"/>
      <w:pPr>
        <w:tabs>
          <w:tab w:val="num" w:pos="4320"/>
        </w:tabs>
        <w:ind w:left="4320" w:hanging="360"/>
      </w:pPr>
      <w:rPr>
        <w:rFonts w:ascii="Wingdings" w:hAnsi="Wingdings" w:hint="default"/>
      </w:rPr>
    </w:lvl>
    <w:lvl w:ilvl="6" w:tplc="E73A23F6" w:tentative="1">
      <w:start w:val="1"/>
      <w:numFmt w:val="bullet"/>
      <w:lvlText w:val=""/>
      <w:lvlJc w:val="left"/>
      <w:pPr>
        <w:tabs>
          <w:tab w:val="num" w:pos="5040"/>
        </w:tabs>
        <w:ind w:left="5040" w:hanging="360"/>
      </w:pPr>
      <w:rPr>
        <w:rFonts w:ascii="Symbol" w:hAnsi="Symbol" w:hint="default"/>
      </w:rPr>
    </w:lvl>
    <w:lvl w:ilvl="7" w:tplc="FB6E3C82" w:tentative="1">
      <w:start w:val="1"/>
      <w:numFmt w:val="bullet"/>
      <w:lvlText w:val="o"/>
      <w:lvlJc w:val="left"/>
      <w:pPr>
        <w:tabs>
          <w:tab w:val="num" w:pos="5760"/>
        </w:tabs>
        <w:ind w:left="5760" w:hanging="360"/>
      </w:pPr>
      <w:rPr>
        <w:rFonts w:ascii="Courier New" w:hAnsi="Courier New" w:hint="default"/>
      </w:rPr>
    </w:lvl>
    <w:lvl w:ilvl="8" w:tplc="B6544536" w:tentative="1">
      <w:start w:val="1"/>
      <w:numFmt w:val="bullet"/>
      <w:lvlText w:val=""/>
      <w:lvlJc w:val="left"/>
      <w:pPr>
        <w:tabs>
          <w:tab w:val="num" w:pos="6480"/>
        </w:tabs>
        <w:ind w:left="6480" w:hanging="360"/>
      </w:pPr>
      <w:rPr>
        <w:rFonts w:ascii="Wingdings" w:hAnsi="Wingdings" w:hint="default"/>
      </w:rPr>
    </w:lvl>
  </w:abstractNum>
  <w:abstractNum w:abstractNumId="6">
    <w:nsid w:val="6AD00C4E"/>
    <w:multiLevelType w:val="hybridMultilevel"/>
    <w:tmpl w:val="719AA81E"/>
    <w:lvl w:ilvl="0" w:tplc="D9FE7992">
      <w:start w:val="1"/>
      <w:numFmt w:val="bullet"/>
      <w:lvlText w:val=""/>
      <w:lvlJc w:val="left"/>
      <w:pPr>
        <w:tabs>
          <w:tab w:val="num" w:pos="720"/>
        </w:tabs>
        <w:ind w:left="720" w:hanging="360"/>
      </w:pPr>
      <w:rPr>
        <w:rFonts w:ascii="Symbol" w:hAnsi="Symbol" w:hint="default"/>
      </w:rPr>
    </w:lvl>
    <w:lvl w:ilvl="1" w:tplc="6E645E56" w:tentative="1">
      <w:start w:val="1"/>
      <w:numFmt w:val="bullet"/>
      <w:lvlText w:val="o"/>
      <w:lvlJc w:val="left"/>
      <w:pPr>
        <w:tabs>
          <w:tab w:val="num" w:pos="1440"/>
        </w:tabs>
        <w:ind w:left="1440" w:hanging="360"/>
      </w:pPr>
      <w:rPr>
        <w:rFonts w:ascii="Courier New" w:hAnsi="Courier New" w:hint="default"/>
      </w:rPr>
    </w:lvl>
    <w:lvl w:ilvl="2" w:tplc="7B6A15C4" w:tentative="1">
      <w:start w:val="1"/>
      <w:numFmt w:val="bullet"/>
      <w:lvlText w:val=""/>
      <w:lvlJc w:val="left"/>
      <w:pPr>
        <w:tabs>
          <w:tab w:val="num" w:pos="2160"/>
        </w:tabs>
        <w:ind w:left="2160" w:hanging="360"/>
      </w:pPr>
      <w:rPr>
        <w:rFonts w:ascii="Wingdings" w:hAnsi="Wingdings" w:hint="default"/>
      </w:rPr>
    </w:lvl>
    <w:lvl w:ilvl="3" w:tplc="7D64EA90" w:tentative="1">
      <w:start w:val="1"/>
      <w:numFmt w:val="bullet"/>
      <w:lvlText w:val=""/>
      <w:lvlJc w:val="left"/>
      <w:pPr>
        <w:tabs>
          <w:tab w:val="num" w:pos="2880"/>
        </w:tabs>
        <w:ind w:left="2880" w:hanging="360"/>
      </w:pPr>
      <w:rPr>
        <w:rFonts w:ascii="Symbol" w:hAnsi="Symbol" w:hint="default"/>
      </w:rPr>
    </w:lvl>
    <w:lvl w:ilvl="4" w:tplc="193A4178" w:tentative="1">
      <w:start w:val="1"/>
      <w:numFmt w:val="bullet"/>
      <w:lvlText w:val="o"/>
      <w:lvlJc w:val="left"/>
      <w:pPr>
        <w:tabs>
          <w:tab w:val="num" w:pos="3600"/>
        </w:tabs>
        <w:ind w:left="3600" w:hanging="360"/>
      </w:pPr>
      <w:rPr>
        <w:rFonts w:ascii="Courier New" w:hAnsi="Courier New" w:hint="default"/>
      </w:rPr>
    </w:lvl>
    <w:lvl w:ilvl="5" w:tplc="0D782D9C" w:tentative="1">
      <w:start w:val="1"/>
      <w:numFmt w:val="bullet"/>
      <w:lvlText w:val=""/>
      <w:lvlJc w:val="left"/>
      <w:pPr>
        <w:tabs>
          <w:tab w:val="num" w:pos="4320"/>
        </w:tabs>
        <w:ind w:left="4320" w:hanging="360"/>
      </w:pPr>
      <w:rPr>
        <w:rFonts w:ascii="Wingdings" w:hAnsi="Wingdings" w:hint="default"/>
      </w:rPr>
    </w:lvl>
    <w:lvl w:ilvl="6" w:tplc="1E96B608" w:tentative="1">
      <w:start w:val="1"/>
      <w:numFmt w:val="bullet"/>
      <w:lvlText w:val=""/>
      <w:lvlJc w:val="left"/>
      <w:pPr>
        <w:tabs>
          <w:tab w:val="num" w:pos="5040"/>
        </w:tabs>
        <w:ind w:left="5040" w:hanging="360"/>
      </w:pPr>
      <w:rPr>
        <w:rFonts w:ascii="Symbol" w:hAnsi="Symbol" w:hint="default"/>
      </w:rPr>
    </w:lvl>
    <w:lvl w:ilvl="7" w:tplc="EFD8E242" w:tentative="1">
      <w:start w:val="1"/>
      <w:numFmt w:val="bullet"/>
      <w:lvlText w:val="o"/>
      <w:lvlJc w:val="left"/>
      <w:pPr>
        <w:tabs>
          <w:tab w:val="num" w:pos="5760"/>
        </w:tabs>
        <w:ind w:left="5760" w:hanging="360"/>
      </w:pPr>
      <w:rPr>
        <w:rFonts w:ascii="Courier New" w:hAnsi="Courier New" w:hint="default"/>
      </w:rPr>
    </w:lvl>
    <w:lvl w:ilvl="8" w:tplc="88361104" w:tentative="1">
      <w:start w:val="1"/>
      <w:numFmt w:val="bullet"/>
      <w:lvlText w:val=""/>
      <w:lvlJc w:val="left"/>
      <w:pPr>
        <w:tabs>
          <w:tab w:val="num" w:pos="6480"/>
        </w:tabs>
        <w:ind w:left="6480" w:hanging="360"/>
      </w:pPr>
      <w:rPr>
        <w:rFonts w:ascii="Wingdings" w:hAnsi="Wingdings" w:hint="default"/>
      </w:rPr>
    </w:lvl>
  </w:abstractNum>
  <w:abstractNum w:abstractNumId="7">
    <w:nsid w:val="77FF36C0"/>
    <w:multiLevelType w:val="hybridMultilevel"/>
    <w:tmpl w:val="337A193E"/>
    <w:lvl w:ilvl="0" w:tplc="2B5824EC">
      <w:start w:val="1"/>
      <w:numFmt w:val="bullet"/>
      <w:lvlText w:val=""/>
      <w:lvlJc w:val="left"/>
      <w:pPr>
        <w:tabs>
          <w:tab w:val="num" w:pos="720"/>
        </w:tabs>
        <w:ind w:left="720" w:hanging="360"/>
      </w:pPr>
      <w:rPr>
        <w:rFonts w:ascii="Symbol" w:hAnsi="Symbol" w:hint="default"/>
      </w:rPr>
    </w:lvl>
    <w:lvl w:ilvl="1" w:tplc="EAE85A10">
      <w:start w:val="1"/>
      <w:numFmt w:val="decimal"/>
      <w:lvlText w:val="%2."/>
      <w:lvlJc w:val="left"/>
      <w:pPr>
        <w:tabs>
          <w:tab w:val="num" w:pos="1440"/>
        </w:tabs>
        <w:ind w:left="1440" w:hanging="360"/>
      </w:pPr>
    </w:lvl>
    <w:lvl w:ilvl="2" w:tplc="71403336">
      <w:start w:val="1"/>
      <w:numFmt w:val="decimal"/>
      <w:lvlText w:val="%3."/>
      <w:lvlJc w:val="left"/>
      <w:pPr>
        <w:tabs>
          <w:tab w:val="num" w:pos="2160"/>
        </w:tabs>
        <w:ind w:left="2160" w:hanging="360"/>
      </w:pPr>
    </w:lvl>
    <w:lvl w:ilvl="3" w:tplc="2FC88C10">
      <w:start w:val="1"/>
      <w:numFmt w:val="decimal"/>
      <w:lvlText w:val="%4."/>
      <w:lvlJc w:val="left"/>
      <w:pPr>
        <w:tabs>
          <w:tab w:val="num" w:pos="2880"/>
        </w:tabs>
        <w:ind w:left="2880" w:hanging="360"/>
      </w:pPr>
    </w:lvl>
    <w:lvl w:ilvl="4" w:tplc="B0AC3ACE">
      <w:start w:val="1"/>
      <w:numFmt w:val="decimal"/>
      <w:lvlText w:val="%5."/>
      <w:lvlJc w:val="left"/>
      <w:pPr>
        <w:tabs>
          <w:tab w:val="num" w:pos="3600"/>
        </w:tabs>
        <w:ind w:left="3600" w:hanging="360"/>
      </w:pPr>
    </w:lvl>
    <w:lvl w:ilvl="5" w:tplc="39E8F41C">
      <w:start w:val="1"/>
      <w:numFmt w:val="decimal"/>
      <w:lvlText w:val="%6."/>
      <w:lvlJc w:val="left"/>
      <w:pPr>
        <w:tabs>
          <w:tab w:val="num" w:pos="4320"/>
        </w:tabs>
        <w:ind w:left="4320" w:hanging="360"/>
      </w:pPr>
    </w:lvl>
    <w:lvl w:ilvl="6" w:tplc="9A343CF6">
      <w:start w:val="1"/>
      <w:numFmt w:val="decimal"/>
      <w:lvlText w:val="%7."/>
      <w:lvlJc w:val="left"/>
      <w:pPr>
        <w:tabs>
          <w:tab w:val="num" w:pos="5040"/>
        </w:tabs>
        <w:ind w:left="5040" w:hanging="360"/>
      </w:pPr>
    </w:lvl>
    <w:lvl w:ilvl="7" w:tplc="2F6CB8D0">
      <w:start w:val="1"/>
      <w:numFmt w:val="decimal"/>
      <w:lvlText w:val="%8."/>
      <w:lvlJc w:val="left"/>
      <w:pPr>
        <w:tabs>
          <w:tab w:val="num" w:pos="5760"/>
        </w:tabs>
        <w:ind w:left="5760" w:hanging="360"/>
      </w:pPr>
    </w:lvl>
    <w:lvl w:ilvl="8" w:tplc="BC2C900A">
      <w:start w:val="1"/>
      <w:numFmt w:val="decimal"/>
      <w:lvlText w:val="%9."/>
      <w:lvlJc w:val="left"/>
      <w:pPr>
        <w:tabs>
          <w:tab w:val="num" w:pos="6480"/>
        </w:tabs>
        <w:ind w:left="6480" w:hanging="360"/>
      </w:pPr>
    </w:lvl>
  </w:abstractNum>
  <w:abstractNum w:abstractNumId="8">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5"/>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embedSystemFonts/>
  <w:activeWritingStyle w:appName="MSWord" w:lang="en-US" w:vendorID="8" w:dllVersion="513"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revisionView w:inkAnnotations="0"/>
  <w:defaultTabStop w:val="720"/>
  <w:drawingGridHorizontalSpacing w:val="105"/>
  <w:drawingGridVerticalSpacing w:val="143"/>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B19"/>
    <w:rsid w:val="002B5322"/>
    <w:rsid w:val="00396694"/>
    <w:rsid w:val="00484F4C"/>
    <w:rsid w:val="005F63E5"/>
    <w:rsid w:val="00663B97"/>
    <w:rsid w:val="00675290"/>
    <w:rsid w:val="00705B19"/>
    <w:rsid w:val="00761B0E"/>
    <w:rsid w:val="00784473"/>
    <w:rsid w:val="00A018C7"/>
    <w:rsid w:val="00B9708F"/>
    <w:rsid w:val="00C464D3"/>
    <w:rsid w:val="00CC6B05"/>
    <w:rsid w:val="00CD5875"/>
    <w:rsid w:val="00E565C7"/>
    <w:rsid w:val="00EB5EFE"/>
    <w:rsid w:val="00F474DB"/>
    <w:rsid w:val="00F626C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DD0795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pPr>
      <w:autoSpaceDE w:val="0"/>
      <w:autoSpaceDN w:val="0"/>
      <w:adjustRightInd w:val="0"/>
    </w:pPr>
    <w:rPr>
      <w:rFonts w:ascii="Times New Roman" w:hAnsi="Times New Roman"/>
      <w:b/>
      <w:sz w:val="28"/>
    </w:rPr>
  </w:style>
  <w:style w:type="paragraph" w:styleId="BodyText3">
    <w:name w:val="Body Text 3"/>
    <w:basedOn w:val="Normal"/>
    <w:link w:val="BodyText3Char"/>
    <w:rsid w:val="00396694"/>
    <w:pPr>
      <w:spacing w:after="120"/>
    </w:pPr>
    <w:rPr>
      <w:sz w:val="16"/>
      <w:szCs w:val="16"/>
    </w:rPr>
  </w:style>
  <w:style w:type="character" w:customStyle="1" w:styleId="BodyText3Char">
    <w:name w:val="Body Text 3 Char"/>
    <w:basedOn w:val="DefaultParagraphFont"/>
    <w:link w:val="BodyText3"/>
    <w:rsid w:val="00396694"/>
    <w:rPr>
      <w:rFonts w:ascii="Garamond" w:hAnsi="Garamond"/>
      <w:sz w:val="16"/>
      <w:szCs w:val="16"/>
    </w:rPr>
  </w:style>
  <w:style w:type="character" w:styleId="CommentReference">
    <w:name w:val="annotation reference"/>
    <w:uiPriority w:val="99"/>
    <w:unhideWhenUsed/>
    <w:rsid w:val="0039669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highlandtank.com/steel-storage-tank-sizing" TargetMode="External"/><Relationship Id="rId8" Type="http://schemas.openxmlformats.org/officeDocument/2006/relationships/hyperlink" Target="http://www.highlandtank.com" TargetMode="External"/><Relationship Id="rId9" Type="http://schemas.openxmlformats.org/officeDocument/2006/relationships/hyperlink" Target="http://www.highlandtank.com/" TargetMode="Externa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 Files\Microsoft Office\Templates\Letters &amp; Faxes\Elegant Fax.dot</Template>
  <TotalTime>1</TotalTime>
  <Pages>5</Pages>
  <Words>1851</Words>
  <Characters>10552</Characters>
  <Application>Microsoft Macintosh Word</Application>
  <DocSecurity>0</DocSecurity>
  <Lines>87</Lines>
  <Paragraphs>24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Fax Coversheet</vt:lpstr>
      <vt:lpstr>02000HGSWHTCG</vt:lpstr>
      <vt:lpstr/>
      <vt:lpstr>Specifier to supply information for all yellow highlighted areas in specificatio</vt:lpstr>
      <vt:lpstr>Quantity: ______</vt:lpstr>
    </vt:vector>
  </TitlesOfParts>
  <Company/>
  <LinksUpToDate>false</LinksUpToDate>
  <CharactersWithSpaces>12379</CharactersWithSpaces>
  <SharedDoc>false</SharedDoc>
  <HLinks>
    <vt:vector size="12" baseType="variant">
      <vt:variant>
        <vt:i4>8192080</vt:i4>
      </vt:variant>
      <vt:variant>
        <vt:i4>3</vt:i4>
      </vt:variant>
      <vt:variant>
        <vt:i4>0</vt:i4>
      </vt:variant>
      <vt:variant>
        <vt:i4>5</vt:i4>
      </vt:variant>
      <vt:variant>
        <vt:lpwstr>http://www.highlandtank.com</vt:lpwstr>
      </vt:variant>
      <vt:variant>
        <vt:lpwstr/>
      </vt:variant>
      <vt:variant>
        <vt:i4>3211332</vt:i4>
      </vt:variant>
      <vt:variant>
        <vt:i4>0</vt:i4>
      </vt:variant>
      <vt:variant>
        <vt:i4>0</vt:i4>
      </vt:variant>
      <vt:variant>
        <vt:i4>5</vt:i4>
      </vt:variant>
      <vt:variant>
        <vt:lpwstr>mailto:ows.info@highlandtank.com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Steve Mapes</cp:lastModifiedBy>
  <cp:revision>3</cp:revision>
  <cp:lastPrinted>2002-01-11T17:19:00Z</cp:lastPrinted>
  <dcterms:created xsi:type="dcterms:W3CDTF">2017-10-25T13:53:00Z</dcterms:created>
  <dcterms:modified xsi:type="dcterms:W3CDTF">2017-10-25T14:17:00Z</dcterms:modified>
</cp:coreProperties>
</file>