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D2" w:rsidRPr="00D43B36" w:rsidRDefault="00D9446B">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Pr="00D43B36">
        <w:rPr>
          <w:rFonts w:ascii="Arial" w:hAnsi="Arial"/>
          <w:b/>
          <w:color w:val="000000"/>
          <w:sz w:val="44"/>
          <w:u w:val="single"/>
        </w:rPr>
        <w:t>______________________</w:t>
      </w:r>
    </w:p>
    <w:p w:rsidR="00D20DD2" w:rsidRPr="00D43B36" w:rsidRDefault="00D9446B">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1510 Stoystown Road • Friedens, PA 15541  •  www.</w:t>
      </w:r>
      <w:r>
        <w:rPr>
          <w:rFonts w:ascii="Arial" w:eastAsia="Times" w:hAnsi="Arial"/>
          <w:color w:val="000000"/>
          <w:spacing w:val="0"/>
        </w:rPr>
        <w:t>highlandtank</w:t>
      </w:r>
      <w:r w:rsidRPr="00D43B36">
        <w:rPr>
          <w:rFonts w:ascii="Arial" w:eastAsia="Times" w:hAnsi="Arial"/>
          <w:color w:val="000000"/>
          <w:spacing w:val="0"/>
        </w:rPr>
        <w:t>.com</w:t>
      </w:r>
    </w:p>
    <w:p w:rsidR="00D20DD2" w:rsidRPr="00D43B36" w:rsidRDefault="00D9446B">
      <w:pPr>
        <w:pStyle w:val="Heading1"/>
        <w:tabs>
          <w:tab w:val="left" w:pos="0"/>
          <w:tab w:val="left" w:pos="270"/>
          <w:tab w:val="left" w:pos="720"/>
          <w:tab w:val="left" w:pos="1080"/>
        </w:tabs>
        <w:jc w:val="left"/>
        <w:rPr>
          <w:rFonts w:ascii="Arial" w:hAnsi="Arial"/>
          <w:b w:val="0"/>
          <w:color w:val="000000"/>
          <w:sz w:val="24"/>
        </w:rPr>
      </w:pPr>
    </w:p>
    <w:p w:rsidR="00D20DD2" w:rsidRPr="00D43B36" w:rsidRDefault="00D9446B">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w:t>
      </w:r>
      <w:r>
        <w:rPr>
          <w:rFonts w:ascii="Arial" w:hAnsi="Arial"/>
          <w:b w:val="0"/>
          <w:color w:val="000000"/>
          <w:sz w:val="24"/>
        </w:rPr>
        <w:t>20</w:t>
      </w:r>
      <w:r>
        <w:rPr>
          <w:rFonts w:ascii="Arial" w:hAnsi="Arial"/>
          <w:b w:val="0"/>
          <w:color w:val="000000"/>
          <w:sz w:val="24"/>
        </w:rPr>
        <w:t>00</w:t>
      </w:r>
    </w:p>
    <w:p w:rsidR="00D20DD2" w:rsidRPr="00D43B36" w:rsidRDefault="00D9446B">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D20DD2" w:rsidRPr="00D43B36" w:rsidRDefault="00D9446B">
      <w:pPr>
        <w:tabs>
          <w:tab w:val="left" w:pos="270"/>
          <w:tab w:val="left" w:pos="720"/>
          <w:tab w:val="left" w:pos="1080"/>
        </w:tabs>
        <w:autoSpaceDE w:val="0"/>
        <w:rPr>
          <w:rFonts w:ascii="Arial" w:hAnsi="Arial"/>
          <w:color w:val="000000"/>
        </w:rPr>
      </w:pPr>
    </w:p>
    <w:p w:rsidR="00D20DD2" w:rsidRPr="00D43B36" w:rsidRDefault="00D9446B">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w:t>
      </w:r>
      <w:r w:rsidRPr="00D43B36">
        <w:rPr>
          <w:rFonts w:ascii="Arial" w:hAnsi="Arial"/>
          <w:b w:val="0"/>
          <w:color w:val="000000"/>
          <w:sz w:val="24"/>
        </w:rPr>
        <w:t>ravity Based Grease Interceptor</w:t>
      </w:r>
    </w:p>
    <w:p w:rsidR="00D20DD2" w:rsidRPr="00D43B36" w:rsidRDefault="00D9446B">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D20DD2" w:rsidRPr="00D43B36" w:rsidRDefault="00D9446B">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D20DD2" w:rsidRPr="00D43B36" w:rsidRDefault="00D9446B">
      <w:pPr>
        <w:tabs>
          <w:tab w:val="left" w:pos="270"/>
          <w:tab w:val="left" w:pos="720"/>
          <w:tab w:val="left" w:pos="1080"/>
        </w:tabs>
        <w:autoSpaceDE w:val="0"/>
        <w:rPr>
          <w:rFonts w:ascii="Arial" w:hAnsi="Arial"/>
          <w:color w:val="000000"/>
        </w:rPr>
      </w:pPr>
    </w:p>
    <w:p w:rsidR="00D20DD2" w:rsidRPr="00D43B36" w:rsidRDefault="00D9446B">
      <w:pPr>
        <w:tabs>
          <w:tab w:val="left" w:pos="270"/>
          <w:tab w:val="left" w:pos="720"/>
          <w:tab w:val="left" w:pos="1080"/>
        </w:tabs>
        <w:autoSpaceDE w:val="0"/>
        <w:rPr>
          <w:rFonts w:ascii="Arial" w:hAnsi="Arial"/>
          <w:color w:val="000000"/>
        </w:rPr>
      </w:pPr>
      <w:r w:rsidRPr="00D43B36">
        <w:rPr>
          <w:rFonts w:ascii="Arial" w:hAnsi="Arial"/>
          <w:color w:val="000000"/>
        </w:rPr>
        <w:t>The Contractor shall furnish the labor, materials, equipment, appliances, services and hauling, and perform operations in connection with the construct</w:t>
      </w:r>
      <w:r w:rsidRPr="00D43B36">
        <w:rPr>
          <w:rFonts w:ascii="Arial" w:hAnsi="Arial"/>
          <w:color w:val="000000"/>
        </w:rPr>
        <w:t>ion and installation of the work.  Work shall be as herein specified and as denoted on the accompanying drawings but not limited to the following general terms of work:</w:t>
      </w:r>
    </w:p>
    <w:p w:rsidR="00D20DD2" w:rsidRPr="00D43B36" w:rsidRDefault="00D9446B">
      <w:pPr>
        <w:tabs>
          <w:tab w:val="left" w:pos="270"/>
          <w:tab w:val="left" w:pos="720"/>
          <w:tab w:val="left" w:pos="1080"/>
        </w:tabs>
        <w:autoSpaceDE w:val="0"/>
        <w:rPr>
          <w:rFonts w:ascii="Arial" w:hAnsi="Arial"/>
          <w:color w:val="000000"/>
        </w:rPr>
      </w:pPr>
    </w:p>
    <w:p w:rsidR="00D20DD2" w:rsidRPr="00D43B36" w:rsidRDefault="00D9446B">
      <w:pPr>
        <w:tabs>
          <w:tab w:val="left" w:pos="270"/>
          <w:tab w:val="left" w:pos="720"/>
          <w:tab w:val="left" w:pos="1080"/>
        </w:tabs>
        <w:autoSpaceDE w:val="0"/>
        <w:rPr>
          <w:rFonts w:ascii="Arial" w:hAnsi="Arial"/>
          <w:color w:val="000000"/>
        </w:rPr>
      </w:pPr>
      <w:r w:rsidRPr="00D43B36">
        <w:rPr>
          <w:rFonts w:ascii="Arial" w:hAnsi="Arial"/>
          <w:color w:val="000000"/>
        </w:rPr>
        <w:t>Provide and in</w:t>
      </w:r>
      <w:r>
        <w:rPr>
          <w:rFonts w:ascii="Arial" w:hAnsi="Arial"/>
          <w:color w:val="000000"/>
        </w:rPr>
        <w:t xml:space="preserve">stall ______ Highland Tank </w:t>
      </w:r>
      <w:r>
        <w:rPr>
          <w:rFonts w:ascii="Arial" w:hAnsi="Arial"/>
          <w:color w:val="000000"/>
        </w:rPr>
        <w:t>20</w:t>
      </w:r>
      <w:r>
        <w:rPr>
          <w:rFonts w:ascii="Arial" w:hAnsi="Arial"/>
          <w:color w:val="000000"/>
        </w:rPr>
        <w:t>00 gallon capacity Model SB-</w:t>
      </w:r>
      <w:r>
        <w:rPr>
          <w:rFonts w:ascii="Arial" w:hAnsi="Arial"/>
          <w:color w:val="000000"/>
        </w:rPr>
        <w:t>20</w:t>
      </w:r>
      <w:r>
        <w:rPr>
          <w:rFonts w:ascii="Arial" w:hAnsi="Arial"/>
          <w:color w:val="000000"/>
        </w:rPr>
        <w:t>0</w:t>
      </w:r>
      <w:r w:rsidRPr="00D43B36">
        <w:rPr>
          <w:rFonts w:ascii="Arial" w:hAnsi="Arial"/>
          <w:color w:val="000000"/>
        </w:rPr>
        <w:t>0 Single Bas</w:t>
      </w:r>
      <w:r w:rsidRPr="00D43B36">
        <w:rPr>
          <w:rFonts w:ascii="Arial" w:hAnsi="Arial"/>
          <w:color w:val="000000"/>
        </w:rPr>
        <w:t xml:space="preserve">in Passive Grease Interceptor (PGI).  Gravity-based grease interceptor shall be constructed of high-strength, mild carbon steel to ASTM specifications and coated inside and outside with high-solids polyurethane.   </w:t>
      </w:r>
    </w:p>
    <w:p w:rsidR="00D20DD2" w:rsidRPr="00D43B36" w:rsidRDefault="00D9446B">
      <w:pPr>
        <w:tabs>
          <w:tab w:val="left" w:pos="270"/>
          <w:tab w:val="left" w:pos="720"/>
          <w:tab w:val="left" w:pos="1080"/>
        </w:tabs>
        <w:autoSpaceDE w:val="0"/>
        <w:rPr>
          <w:rFonts w:ascii="Arial" w:hAnsi="Arial"/>
          <w:color w:val="000000"/>
        </w:rPr>
      </w:pPr>
    </w:p>
    <w:p w:rsidR="00D20DD2" w:rsidRPr="00D43B36" w:rsidRDefault="00D9446B">
      <w:pPr>
        <w:tabs>
          <w:tab w:val="left" w:pos="270"/>
          <w:tab w:val="left" w:pos="720"/>
          <w:tab w:val="left" w:pos="1080"/>
        </w:tabs>
        <w:autoSpaceDE w:val="0"/>
        <w:rPr>
          <w:rFonts w:ascii="Arial" w:hAnsi="Arial"/>
          <w:color w:val="000000"/>
        </w:rPr>
      </w:pPr>
      <w:r>
        <w:rPr>
          <w:rFonts w:ascii="Arial" w:hAnsi="Arial"/>
          <w:color w:val="000000"/>
        </w:rPr>
        <w:t>Interceptor(s) shall be 5'4</w:t>
      </w:r>
      <w:r w:rsidRPr="00D43B36">
        <w:rPr>
          <w:rFonts w:ascii="Arial" w:hAnsi="Arial"/>
          <w:color w:val="000000"/>
        </w:rPr>
        <w:t>” in diame</w:t>
      </w:r>
      <w:r>
        <w:rPr>
          <w:rFonts w:ascii="Arial" w:hAnsi="Arial"/>
          <w:color w:val="000000"/>
        </w:rPr>
        <w:t>ter</w:t>
      </w:r>
      <w:r>
        <w:rPr>
          <w:rFonts w:ascii="Arial" w:hAnsi="Arial"/>
          <w:color w:val="000000"/>
        </w:rPr>
        <w:t xml:space="preserve"> and </w:t>
      </w:r>
      <w:r>
        <w:rPr>
          <w:rFonts w:ascii="Arial" w:hAnsi="Arial"/>
          <w:color w:val="000000"/>
        </w:rPr>
        <w:t>12</w:t>
      </w:r>
      <w:r w:rsidRPr="00D43B36">
        <w:rPr>
          <w:rFonts w:ascii="Arial" w:hAnsi="Arial"/>
          <w:color w:val="000000"/>
        </w:rPr>
        <w:t>'</w:t>
      </w:r>
      <w:r>
        <w:rPr>
          <w:rFonts w:ascii="Arial" w:hAnsi="Arial"/>
          <w:color w:val="000000"/>
        </w:rPr>
        <w:t>0</w:t>
      </w:r>
      <w:r w:rsidRPr="00D43B36">
        <w:rPr>
          <w:rFonts w:ascii="Arial" w:hAnsi="Arial"/>
          <w:color w:val="000000"/>
        </w:rPr>
        <w:t xml:space="preserve">” long; </w:t>
      </w:r>
      <w:bookmarkStart w:id="1" w:name="OLE_LINK1"/>
      <w:r w:rsidRPr="00D43B36">
        <w:rPr>
          <w:rFonts w:ascii="Arial" w:hAnsi="Arial"/>
          <w:color w:val="000000"/>
        </w:rPr>
        <w:t xml:space="preserve">having a total volume of </w:t>
      </w:r>
      <w:r>
        <w:rPr>
          <w:rFonts w:ascii="Arial" w:hAnsi="Arial"/>
          <w:color w:val="000000"/>
        </w:rPr>
        <w:t>20</w:t>
      </w:r>
      <w:r>
        <w:rPr>
          <w:rFonts w:ascii="Arial" w:hAnsi="Arial"/>
          <w:color w:val="000000"/>
        </w:rPr>
        <w:t>0</w:t>
      </w:r>
      <w:r w:rsidRPr="00D43B36">
        <w:rPr>
          <w:rFonts w:ascii="Arial" w:hAnsi="Arial"/>
          <w:color w:val="000000"/>
        </w:rPr>
        <w:t>0 gallons and</w:t>
      </w:r>
      <w:r>
        <w:rPr>
          <w:rFonts w:ascii="Arial" w:hAnsi="Arial"/>
          <w:color w:val="000000"/>
        </w:rPr>
        <w:t xml:space="preserve"> a grease holding capacity of </w:t>
      </w:r>
      <w:r>
        <w:rPr>
          <w:rFonts w:ascii="Arial" w:hAnsi="Arial"/>
          <w:color w:val="000000"/>
        </w:rPr>
        <w:t>3</w:t>
      </w:r>
      <w:r>
        <w:rPr>
          <w:rFonts w:ascii="Arial" w:hAnsi="Arial"/>
          <w:color w:val="000000"/>
        </w:rPr>
        <w:t>,</w:t>
      </w:r>
      <w:r>
        <w:rPr>
          <w:rFonts w:ascii="Arial" w:hAnsi="Arial"/>
          <w:color w:val="000000"/>
        </w:rPr>
        <w:t>906</w:t>
      </w:r>
      <w:r>
        <w:rPr>
          <w:rFonts w:ascii="Arial" w:hAnsi="Arial"/>
          <w:color w:val="000000"/>
        </w:rPr>
        <w:t xml:space="preserve"> pounds (</w:t>
      </w:r>
      <w:r>
        <w:rPr>
          <w:rFonts w:ascii="Arial" w:hAnsi="Arial"/>
          <w:color w:val="000000"/>
        </w:rPr>
        <w:t>514</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indu</w:t>
      </w:r>
      <w:r w:rsidRPr="00D43B36">
        <w:rPr>
          <w:rFonts w:ascii="Arial" w:hAnsi="Arial"/>
          <w:color w:val="000000"/>
        </w:rPr>
        <w:t>stry protocols for complying with the sewer pretreatment regulations, therefore an interceptor of smaller volume or multiple, interconnecting vessel construction is not permissible.</w:t>
      </w:r>
    </w:p>
    <w:p w:rsidR="00D20DD2" w:rsidRPr="00D43B36" w:rsidRDefault="00D9446B">
      <w:pPr>
        <w:tabs>
          <w:tab w:val="left" w:pos="270"/>
          <w:tab w:val="left" w:pos="720"/>
          <w:tab w:val="left" w:pos="1080"/>
        </w:tabs>
        <w:autoSpaceDE w:val="0"/>
        <w:rPr>
          <w:rFonts w:ascii="Arial" w:hAnsi="Arial"/>
          <w:color w:val="000000"/>
        </w:rPr>
      </w:pPr>
    </w:p>
    <w:p w:rsidR="00D20DD2" w:rsidRPr="00D43B36" w:rsidRDefault="00D9446B">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D20DD2" w:rsidRPr="00D43B36" w:rsidRDefault="00D9446B">
      <w:pPr>
        <w:tabs>
          <w:tab w:val="left" w:pos="270"/>
          <w:tab w:val="left" w:pos="720"/>
          <w:tab w:val="left" w:pos="1080"/>
        </w:tabs>
        <w:autoSpaceDE w:val="0"/>
        <w:rPr>
          <w:rFonts w:ascii="Arial" w:hAnsi="Arial"/>
          <w:color w:val="000000"/>
        </w:rPr>
      </w:pPr>
    </w:p>
    <w:p w:rsidR="00D20DD2" w:rsidRPr="00D43B36" w:rsidRDefault="00D9446B">
      <w:pPr>
        <w:tabs>
          <w:tab w:val="left" w:pos="270"/>
          <w:tab w:val="left" w:pos="720"/>
          <w:tab w:val="left" w:pos="1080"/>
        </w:tabs>
        <w:autoSpaceDE w:val="0"/>
        <w:rPr>
          <w:rFonts w:ascii="Arial" w:hAnsi="Arial"/>
          <w:color w:val="000000"/>
        </w:rPr>
      </w:pPr>
      <w:r w:rsidRPr="00D43B36">
        <w:rPr>
          <w:rFonts w:ascii="Arial" w:hAnsi="Arial"/>
          <w:color w:val="000000"/>
        </w:rPr>
        <w:t>Grease Interceptor shall be designed to prevent large amount</w:t>
      </w:r>
      <w:r w:rsidRPr="00D43B36">
        <w:rPr>
          <w:rFonts w:ascii="Arial" w:hAnsi="Arial"/>
          <w:color w:val="000000"/>
        </w:rPr>
        <w:t>s of pipe-clogging fats, oil, and grease (FOG) and solid waste materials from entering the sanitary sewer system.  Interceptor shall minimize turbulence and promote separation.  Interceptor shall retain wastewater long enough to allow liquefied grease to c</w:t>
      </w:r>
      <w:r w:rsidRPr="00D43B36">
        <w:rPr>
          <w:rFonts w:ascii="Arial" w:hAnsi="Arial"/>
          <w:color w:val="000000"/>
        </w:rPr>
        <w:t xml:space="preserve">ool down, separate, and congeal.   </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1.0 APPLICATION</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w:t>
      </w:r>
      <w:r w:rsidRPr="00D43B36">
        <w:rPr>
          <w:rFonts w:ascii="Arial" w:hAnsi="Arial"/>
          <w:color w:val="000000"/>
        </w:rPr>
        <w:t>ommercial/institutional kitchen).  Flow to the interceptor shall be by gravity.  Interceptor shall remove the floating and settleable wastes and prevent their interference with the proper drainage and treatment of municipal wastewater. Interceptor shall be</w:t>
      </w:r>
      <w:r w:rsidRPr="00D43B36">
        <w:rPr>
          <w:rFonts w:ascii="Arial" w:hAnsi="Arial"/>
          <w:color w:val="000000"/>
        </w:rPr>
        <w:t xml:space="preserve"> installed underground with top access at or above grade level.</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2.0 DESIGN CRITERIA</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w:t>
      </w:r>
      <w:r w:rsidRPr="00D43B36">
        <w:rPr>
          <w:rFonts w:ascii="Arial" w:hAnsi="Arial"/>
          <w:color w:val="000000"/>
        </w:rPr>
        <w:t>aboratories, Subject UL-58 Standard for Safety, Steel Underground Tanks for Flammable and Combustible Liquids, September 30, 1997, Single-wall construction.</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Laborat</w:t>
      </w:r>
      <w:r w:rsidRPr="00D43B36">
        <w:rPr>
          <w:rFonts w:ascii="Arial" w:hAnsi="Arial"/>
          <w:color w:val="000000"/>
        </w:rPr>
        <w:t>ories Inc. Subject UL-1746 Standard for External Corrosion Protection Systems for Steel Underground Storage Tanks and Highland Tank’s HighGuard External Corrosion Protection Specifications.</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w:t>
      </w:r>
      <w:r w:rsidRPr="00D43B36">
        <w:rPr>
          <w:rFonts w:ascii="Arial" w:hAnsi="Arial"/>
          <w:color w:val="000000"/>
        </w:rPr>
        <w:t>ufacturer regularly engaged in the production of such equipment.  No subcontracting of tank fabrication shall be permitted.</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fabricated, inspected and pressure tested for leakage before shipment from the factory by manufacturer as </w:t>
      </w:r>
      <w:r w:rsidRPr="00D43B36">
        <w:rPr>
          <w:rFonts w:ascii="Arial" w:hAnsi="Arial"/>
          <w:color w:val="000000"/>
        </w:rPr>
        <w:t xml:space="preserve">a completely assembled, single vessel ready for installation.  </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cylindrical, horizontal, atmospheric-type steel vessel. The Interceptor shall have the structural strength to withstand static and dynamic hydraulic loading while emp</w:t>
      </w:r>
      <w:r w:rsidRPr="00D43B36">
        <w:rPr>
          <w:rFonts w:ascii="Arial" w:hAnsi="Arial"/>
          <w:color w:val="000000"/>
        </w:rPr>
        <w:t>ty and during operating conditions.  The interceptor’s dimensions and thickness shall be in strict compliance with Roark’s Formulas for Stress and Strain as presented in UL 58, September 30, 1997.  Calculations, signed and stamped by a Registered Professio</w:t>
      </w:r>
      <w:r w:rsidRPr="00D43B36">
        <w:rPr>
          <w:rFonts w:ascii="Arial" w:hAnsi="Arial"/>
          <w:color w:val="000000"/>
        </w:rPr>
        <w:t xml:space="preserve">nal Engineer shall be submitted to document structural strength under specified overbearing or external pressure.  An interceptor with a reduced shell thickness is not permissible. </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w:t>
      </w:r>
      <w:r w:rsidRPr="00D43B36">
        <w:rPr>
          <w:rFonts w:ascii="Arial" w:hAnsi="Arial"/>
          <w:color w:val="000000"/>
        </w:rPr>
        <w:t>nfluent nozzle, non-clogging flow diffusion and energy dissipater baffle, separation basin with heavy duty sludge baffle, effluent flow transfer baffle, large sludge and FOG pump-out access, lifting lugs and fittings for vent, sampling, and gauging.</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3.0 G</w:t>
      </w:r>
      <w:r w:rsidRPr="00D43B36">
        <w:rPr>
          <w:rFonts w:ascii="Arial" w:hAnsi="Arial"/>
          <w:color w:val="000000"/>
        </w:rPr>
        <w:t>ENERAL DESCRIPTION</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install un</w:t>
      </w:r>
      <w:r w:rsidRPr="00D43B36">
        <w:rPr>
          <w:rFonts w:ascii="Arial" w:hAnsi="Arial"/>
          <w:color w:val="000000"/>
        </w:rPr>
        <w:t>it consisting of:</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D20DD2" w:rsidRPr="00D43B36" w:rsidRDefault="00D9446B">
      <w:pPr>
        <w:tabs>
          <w:tab w:val="left" w:pos="270"/>
          <w:tab w:val="left" w:pos="720"/>
          <w:tab w:val="left" w:pos="1080"/>
        </w:tabs>
        <w:autoSpaceDE w:val="0"/>
        <w:rPr>
          <w:rFonts w:ascii="Arial" w:hAnsi="Arial"/>
          <w:color w:val="000000"/>
        </w:rPr>
      </w:pPr>
    </w:p>
    <w:p w:rsidR="00D20DD2" w:rsidRPr="00D43B36" w:rsidRDefault="00D9446B">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D20DD2" w:rsidRPr="00D43B36" w:rsidRDefault="00D9446B">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D20DD2" w:rsidRPr="00D43B36" w:rsidRDefault="00D9446B">
      <w:pPr>
        <w:numPr>
          <w:ilvl w:val="2"/>
          <w:numId w:val="8"/>
        </w:numPr>
        <w:tabs>
          <w:tab w:val="left" w:pos="720"/>
          <w:tab w:val="left" w:pos="1080"/>
        </w:tabs>
        <w:autoSpaceDE w:val="0"/>
        <w:rPr>
          <w:rFonts w:ascii="Arial" w:hAnsi="Arial"/>
          <w:color w:val="000000"/>
        </w:rPr>
      </w:pPr>
      <w:r w:rsidRPr="00D43B36">
        <w:rPr>
          <w:rFonts w:ascii="Arial" w:hAnsi="Arial"/>
          <w:color w:val="000000"/>
        </w:rPr>
        <w:t>Distribute the flow equal</w:t>
      </w:r>
      <w:r w:rsidRPr="00D43B36">
        <w:rPr>
          <w:rFonts w:ascii="Arial" w:hAnsi="Arial"/>
          <w:color w:val="000000"/>
        </w:rPr>
        <w:t>ly over the interceptors cross sectional area.</w:t>
      </w:r>
    </w:p>
    <w:p w:rsidR="00D20DD2" w:rsidRPr="00D43B36" w:rsidRDefault="00D9446B">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Direct the flow in a serpentine path in order to enhance hydraulic characteristics and fully utilize all interceptor volume.</w:t>
      </w:r>
    </w:p>
    <w:p w:rsidR="00D20DD2" w:rsidRPr="00D43B36" w:rsidRDefault="00D9446B">
      <w:pPr>
        <w:numPr>
          <w:ilvl w:val="2"/>
          <w:numId w:val="8"/>
        </w:numPr>
        <w:tabs>
          <w:tab w:val="left" w:pos="720"/>
          <w:tab w:val="left" w:pos="1080"/>
        </w:tabs>
        <w:autoSpaceDE w:val="0"/>
        <w:rPr>
          <w:rFonts w:ascii="Arial" w:hAnsi="Arial"/>
          <w:color w:val="000000"/>
        </w:rPr>
      </w:pPr>
      <w:r w:rsidRPr="00D43B36">
        <w:rPr>
          <w:rFonts w:ascii="Arial" w:hAnsi="Arial"/>
          <w:color w:val="000000"/>
        </w:rPr>
        <w:t>Completely isolate all inlet turbulence from the interceptor fore chamber to prevent</w:t>
      </w:r>
      <w:r w:rsidRPr="00D43B36">
        <w:rPr>
          <w:rFonts w:ascii="Arial" w:hAnsi="Arial"/>
          <w:color w:val="000000"/>
        </w:rPr>
        <w:t xml:space="preserve"> re-suspension of separated FOG. </w:t>
      </w:r>
    </w:p>
    <w:p w:rsidR="00D20DD2" w:rsidRPr="00D43B36" w:rsidRDefault="00D9446B">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 i</w:t>
      </w:r>
      <w:r w:rsidRPr="00D43B36">
        <w:rPr>
          <w:rFonts w:ascii="Arial" w:hAnsi="Arial"/>
          <w:color w:val="000000"/>
        </w:rPr>
        <w:t>t from entering the effluent “Indirect Flow Transfer Baffle”. Cylindrical bottom shall concentrate sludge along bottom centerline for easy removal from above.</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short</w:t>
      </w:r>
      <w:r w:rsidRPr="00D43B36">
        <w:rPr>
          <w:rFonts w:ascii="Arial" w:hAnsi="Arial"/>
          <w:color w:val="000000"/>
        </w:rPr>
        <w:t>-circuiting by transferring flow back into the interceptor and allowing treated wastewater to indirectly exit from the bottom sides of baffle only.</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Pr>
          <w:rFonts w:ascii="Arial" w:hAnsi="Arial"/>
          <w:color w:val="000000"/>
        </w:rPr>
        <w:t>3.9   One (1</w:t>
      </w:r>
      <w:r w:rsidRPr="00D43B36">
        <w:rPr>
          <w:rFonts w:ascii="Arial" w:hAnsi="Arial"/>
          <w:color w:val="000000"/>
        </w:rPr>
        <w:t>)  ______ inch diameter manhole, UL approved, complete with ______ extension, cover, gasket, an</w:t>
      </w:r>
      <w:r w:rsidRPr="00D43B36">
        <w:rPr>
          <w:rFonts w:ascii="Arial" w:hAnsi="Arial"/>
          <w:color w:val="000000"/>
        </w:rPr>
        <w:t>d bolts.  Manhole shall be placed over the inlet and outlet to facilitate access into the separation basin for inspection, pumping, cleaning, and access.  Heavy-duty striker plates shall be placed under the manholes to protect the tank shell during pump-ou</w:t>
      </w:r>
      <w:r w:rsidRPr="00D43B36">
        <w:rPr>
          <w:rFonts w:ascii="Arial" w:hAnsi="Arial"/>
          <w:color w:val="000000"/>
        </w:rPr>
        <w:t>t operations.</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3.13 Identification plates:  Plates to</w:t>
      </w:r>
      <w:r w:rsidRPr="00D43B36">
        <w:rPr>
          <w:rFonts w:ascii="Arial" w:hAnsi="Arial"/>
          <w:color w:val="000000"/>
        </w:rPr>
        <w:t xml:space="preserve"> be affixed in prominent location and be durable and legible throughout equipment life.</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D20DD2" w:rsidRPr="00D43B36" w:rsidRDefault="00D9446B">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15,000-volt s</w:t>
      </w:r>
      <w:r w:rsidRPr="00D43B36">
        <w:rPr>
          <w:rFonts w:ascii="Arial" w:hAnsi="Arial"/>
          <w:color w:val="000000"/>
        </w:rPr>
        <w:t>park test shall be performed to ensure coating integrity.</w:t>
      </w:r>
    </w:p>
    <w:p w:rsidR="00D20DD2" w:rsidRPr="00D43B36" w:rsidRDefault="00D9446B">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w:t>
      </w:r>
      <w:r w:rsidRPr="00D43B36">
        <w:rPr>
          <w:rFonts w:ascii="Arial" w:hAnsi="Arial"/>
          <w:color w:val="000000"/>
        </w:rPr>
        <w:t xml:space="preserve"> </w:t>
      </w: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5.0 QUALITY ASSURANCE</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D20DD2" w:rsidRPr="00D43B36" w:rsidRDefault="00D9446B">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 xml:space="preserve">           </w:t>
      </w:r>
      <w:r w:rsidRPr="00D43B36">
        <w:rPr>
          <w:rFonts w:ascii="Arial" w:hAnsi="Arial"/>
          <w:color w:val="000000"/>
        </w:rPr>
        <w:t xml:space="preserve"> dimensions and location of all fittings.</w:t>
      </w:r>
    </w:p>
    <w:p w:rsidR="00D20DD2" w:rsidRPr="00D43B36" w:rsidRDefault="00D9446B">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D20DD2" w:rsidRPr="00D43B36" w:rsidRDefault="00D9446B">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D20DD2" w:rsidRPr="00D43B36" w:rsidRDefault="00D9446B">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D20DD2" w:rsidRPr="00D43B36" w:rsidRDefault="00D9446B">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w:t>
      </w:r>
      <w:r w:rsidRPr="00D43B36">
        <w:rPr>
          <w:rFonts w:ascii="Arial" w:hAnsi="Arial"/>
          <w:b w:val="0"/>
          <w:color w:val="000000"/>
        </w:rPr>
        <w:t xml:space="preserve"> considered of the submittal package.</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5.2   Warranty</w:t>
      </w:r>
    </w:p>
    <w:p w:rsidR="00D20DD2" w:rsidRPr="00D43B36" w:rsidRDefault="00D9446B">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w:t>
      </w:r>
      <w:r w:rsidRPr="00D43B36">
        <w:rPr>
          <w:rFonts w:ascii="Arial" w:hAnsi="Arial"/>
          <w:color w:val="000000"/>
        </w:rPr>
        <w:t>t of the defective part(s).</w:t>
      </w:r>
    </w:p>
    <w:p w:rsidR="00D20DD2" w:rsidRPr="00D43B36" w:rsidRDefault="00D9446B">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6.0 OPTIONS</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D20DD2" w:rsidRPr="00D43B36" w:rsidRDefault="00D9446B">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D20DD2" w:rsidRPr="00D43B36" w:rsidRDefault="00D9446B">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D20DD2" w:rsidRPr="00D43B36" w:rsidRDefault="00D9446B">
      <w:pPr>
        <w:pStyle w:val="List"/>
        <w:tabs>
          <w:tab w:val="left" w:pos="270"/>
          <w:tab w:val="left" w:pos="720"/>
          <w:tab w:val="left" w:pos="1080"/>
        </w:tabs>
        <w:spacing w:after="0"/>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7.0 APPR</w:t>
      </w:r>
      <w:r w:rsidRPr="00D43B36">
        <w:rPr>
          <w:rFonts w:ascii="Arial" w:hAnsi="Arial"/>
          <w:color w:val="000000"/>
        </w:rPr>
        <w:t>OVED MANUFACTURERS</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r>
        <w:rPr>
          <w:rFonts w:ascii="Arial" w:hAnsi="Arial"/>
          <w:color w:val="000000"/>
        </w:rPr>
        <w:t>Highland Tank</w:t>
      </w: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1510 Stoystown Rd.</w:t>
      </w:r>
    </w:p>
    <w:p w:rsidR="00D20DD2" w:rsidRPr="00D43B36" w:rsidRDefault="00D9446B">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814.443.6800</w:t>
      </w:r>
    </w:p>
    <w:p w:rsidR="00D20DD2" w:rsidRPr="00D43B36" w:rsidRDefault="00D9446B">
      <w:pPr>
        <w:tabs>
          <w:tab w:val="left" w:pos="270"/>
          <w:tab w:val="left" w:pos="720"/>
          <w:tab w:val="left" w:pos="1080"/>
        </w:tabs>
        <w:rPr>
          <w:rFonts w:ascii="Arial" w:hAnsi="Arial"/>
          <w:color w:val="000000"/>
        </w:rPr>
      </w:pPr>
      <w:r w:rsidRPr="00D43B36">
        <w:rPr>
          <w:rFonts w:ascii="Arial" w:hAnsi="Arial"/>
          <w:color w:val="000000"/>
        </w:rPr>
        <w:t>Fax: 814.444.8662</w:t>
      </w:r>
    </w:p>
    <w:p w:rsidR="00D20DD2" w:rsidRPr="00D43B36" w:rsidRDefault="00D9446B">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Pr="00D43B36">
        <w:rPr>
          <w:rFonts w:ascii="Arial" w:hAnsi="Arial"/>
          <w:color w:val="000000"/>
        </w:rPr>
        <w:t xml:space="preserve"> </w:t>
      </w:r>
    </w:p>
    <w:p w:rsidR="00D20DD2" w:rsidRPr="00D43B36" w:rsidRDefault="00D9446B">
      <w:pPr>
        <w:tabs>
          <w:tab w:val="left" w:pos="270"/>
          <w:tab w:val="left" w:pos="720"/>
          <w:tab w:val="left" w:pos="1080"/>
        </w:tabs>
        <w:rPr>
          <w:rFonts w:ascii="Arial" w:hAnsi="Arial"/>
          <w:color w:val="000000"/>
        </w:rPr>
      </w:pPr>
    </w:p>
    <w:p w:rsidR="00D20DD2" w:rsidRPr="00D43B36" w:rsidRDefault="00D9446B">
      <w:pPr>
        <w:tabs>
          <w:tab w:val="left" w:pos="270"/>
          <w:tab w:val="left" w:pos="720"/>
          <w:tab w:val="left" w:pos="1080"/>
        </w:tabs>
        <w:rPr>
          <w:rFonts w:ascii="Arial" w:hAnsi="Arial"/>
          <w:color w:val="000000"/>
        </w:rPr>
      </w:pPr>
    </w:p>
    <w:sectPr w:rsidR="00D20DD2"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D9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73A8037-1AFB-4507-B8E7-D5B714F0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8418</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2013-12-05T13:46:00Z</cp:lastPrinted>
  <dcterms:created xsi:type="dcterms:W3CDTF">2018-11-09T18:18:00Z</dcterms:created>
  <dcterms:modified xsi:type="dcterms:W3CDTF">2018-11-09T18:18:00Z</dcterms:modified>
</cp:coreProperties>
</file>