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B2C3" w14:textId="6F50DBE6" w:rsidR="00D902A8" w:rsidRDefault="00254EFF" w:rsidP="00D902A8">
      <w:pPr>
        <w:pStyle w:val="BasicParagraph"/>
        <w:tabs>
          <w:tab w:val="left" w:pos="360"/>
          <w:tab w:val="left" w:pos="720"/>
          <w:tab w:val="left" w:pos="1080"/>
          <w:tab w:val="right" w:pos="10800"/>
        </w:tabs>
        <w:jc w:val="right"/>
        <w:rPr>
          <w:rFonts w:ascii="Arial" w:hAnsi="Arial" w:cs="Arial"/>
          <w:b/>
          <w:bCs/>
        </w:rPr>
      </w:pPr>
      <w:r>
        <w:rPr>
          <w:rFonts w:ascii="Arial" w:hAnsi="Arial" w:cs="Arial"/>
          <w:bCs/>
          <w:sz w:val="22"/>
          <w:szCs w:val="22"/>
        </w:rPr>
        <w:fldChar w:fldCharType="begin"/>
      </w:r>
      <w:r w:rsidR="00F05316">
        <w:rPr>
          <w:rFonts w:ascii="Arial" w:hAnsi="Arial" w:cs="Arial"/>
          <w:bCs/>
          <w:sz w:val="22"/>
          <w:szCs w:val="22"/>
        </w:rPr>
        <w:instrText>HYPERLINK "https://www.highlandtank.com/app/data/drawings-specs/05000FGREC.PDF"</w:instrText>
      </w:r>
      <w:r>
        <w:rPr>
          <w:rFonts w:ascii="Arial" w:hAnsi="Arial" w:cs="Arial"/>
          <w:bCs/>
          <w:sz w:val="22"/>
          <w:szCs w:val="22"/>
        </w:rPr>
      </w:r>
      <w:r>
        <w:rPr>
          <w:rFonts w:ascii="Arial" w:hAnsi="Arial" w:cs="Arial"/>
          <w:bCs/>
          <w:sz w:val="22"/>
          <w:szCs w:val="22"/>
        </w:rPr>
        <w:fldChar w:fldCharType="separate"/>
      </w:r>
      <w:r w:rsidR="00D902A8" w:rsidRPr="00254EFF">
        <w:rPr>
          <w:rStyle w:val="Hyperlink"/>
          <w:rFonts w:ascii="Arial" w:hAnsi="Arial" w:cs="Arial"/>
          <w:bCs/>
          <w:sz w:val="22"/>
          <w:szCs w:val="22"/>
        </w:rPr>
        <w:t>0</w:t>
      </w:r>
      <w:r w:rsidR="00F05316">
        <w:rPr>
          <w:rStyle w:val="Hyperlink"/>
          <w:rFonts w:ascii="Arial" w:hAnsi="Arial" w:cs="Arial"/>
          <w:bCs/>
          <w:sz w:val="22"/>
          <w:szCs w:val="22"/>
        </w:rPr>
        <w:t>5</w:t>
      </w:r>
      <w:r w:rsidR="00913496">
        <w:rPr>
          <w:rStyle w:val="Hyperlink"/>
          <w:rFonts w:ascii="Arial" w:hAnsi="Arial" w:cs="Arial"/>
          <w:bCs/>
          <w:sz w:val="22"/>
          <w:szCs w:val="22"/>
        </w:rPr>
        <w:t>0</w:t>
      </w:r>
      <w:r w:rsidR="00D902A8" w:rsidRPr="00254EFF">
        <w:rPr>
          <w:rStyle w:val="Hyperlink"/>
          <w:rFonts w:ascii="Arial" w:hAnsi="Arial" w:cs="Arial"/>
          <w:bCs/>
          <w:sz w:val="22"/>
          <w:szCs w:val="22"/>
        </w:rPr>
        <w:t>00FGREC</w:t>
      </w:r>
      <w:r>
        <w:rPr>
          <w:rFonts w:ascii="Arial" w:hAnsi="Arial" w:cs="Arial"/>
          <w:bCs/>
          <w:sz w:val="22"/>
          <w:szCs w:val="22"/>
        </w:rPr>
        <w:fldChar w:fldCharType="end"/>
      </w:r>
    </w:p>
    <w:p w14:paraId="1C37D20B" w14:textId="00AC6B40" w:rsidR="00BB5409" w:rsidRPr="00356CE9" w:rsidRDefault="00F05316" w:rsidP="00BB5409">
      <w:pPr>
        <w:pStyle w:val="BasicParagraph"/>
        <w:tabs>
          <w:tab w:val="left" w:pos="360"/>
          <w:tab w:val="left" w:pos="720"/>
          <w:tab w:val="left" w:pos="1080"/>
          <w:tab w:val="right" w:pos="10800"/>
        </w:tabs>
        <w:rPr>
          <w:rFonts w:ascii="Arial" w:hAnsi="Arial"/>
          <w:b/>
          <w:bCs/>
        </w:rPr>
      </w:pPr>
      <w:r>
        <w:rPr>
          <w:rFonts w:ascii="Arial" w:hAnsi="Arial" w:cs="Arial"/>
          <w:b/>
          <w:bCs/>
        </w:rPr>
        <w:t>5</w:t>
      </w:r>
      <w:r w:rsidR="00913496">
        <w:rPr>
          <w:rFonts w:ascii="Arial" w:hAnsi="Arial" w:cs="Arial"/>
          <w:b/>
          <w:bCs/>
        </w:rPr>
        <w:t>0</w:t>
      </w:r>
      <w:r w:rsidR="00BB5409" w:rsidRPr="00356CE9">
        <w:rPr>
          <w:rFonts w:ascii="Arial" w:hAnsi="Arial" w:cs="Arial"/>
          <w:b/>
          <w:bCs/>
        </w:rPr>
        <w:t xml:space="preserve">00-Gallon Capacity Aboveground Horizontal </w:t>
      </w:r>
      <w:r w:rsidR="00BB5409">
        <w:rPr>
          <w:rFonts w:ascii="Arial" w:hAnsi="Arial" w:cs="Arial"/>
          <w:b/>
          <w:bCs/>
        </w:rPr>
        <w:t>Rectangular</w:t>
      </w:r>
      <w:r w:rsidR="00BB5409" w:rsidRPr="00356CE9">
        <w:rPr>
          <w:rFonts w:ascii="Arial" w:hAnsi="Arial" w:cs="Arial"/>
          <w:b/>
          <w:bCs/>
        </w:rPr>
        <w:t xml:space="preserve"> </w:t>
      </w:r>
      <w:r w:rsidR="00BB5409" w:rsidRPr="00356CE9">
        <w:rPr>
          <w:rFonts w:ascii="Arial" w:hAnsi="Arial"/>
          <w:b/>
          <w:bCs/>
        </w:rPr>
        <w:t>Fireguard</w:t>
      </w:r>
      <w:r w:rsidR="00BB5409" w:rsidRPr="00356CE9">
        <w:rPr>
          <w:rFonts w:ascii="Arial" w:hAnsi="Arial"/>
          <w:b/>
          <w:bCs/>
          <w:vertAlign w:val="superscript"/>
        </w:rPr>
        <w:t>®</w:t>
      </w:r>
      <w:r w:rsidR="00BB5409" w:rsidRPr="00356CE9">
        <w:rPr>
          <w:rFonts w:ascii="Arial" w:hAnsi="Arial"/>
          <w:b/>
          <w:bCs/>
        </w:rPr>
        <w:t xml:space="preserve"> </w:t>
      </w:r>
      <w:r w:rsidR="00BB5409">
        <w:rPr>
          <w:rFonts w:ascii="Arial" w:hAnsi="Arial"/>
          <w:b/>
          <w:bCs/>
        </w:rPr>
        <w:tab/>
      </w:r>
    </w:p>
    <w:p w14:paraId="2481A054" w14:textId="77777777" w:rsidR="00BB5409" w:rsidRPr="00356CE9" w:rsidRDefault="00BB5409" w:rsidP="00BB5409">
      <w:pPr>
        <w:pStyle w:val="BasicParagraph"/>
        <w:tabs>
          <w:tab w:val="left" w:pos="360"/>
          <w:tab w:val="left" w:pos="720"/>
          <w:tab w:val="left" w:pos="1080"/>
        </w:tabs>
        <w:rPr>
          <w:rFonts w:ascii="Arial" w:hAnsi="Arial"/>
          <w:b/>
          <w:bCs/>
        </w:rPr>
      </w:pPr>
      <w:r w:rsidRPr="00356CE9">
        <w:rPr>
          <w:rFonts w:ascii="Arial" w:hAnsi="Arial"/>
          <w:b/>
          <w:bCs/>
        </w:rPr>
        <w:t>UL-2085 Thermally Insulated, Double-Wall Steel Storage Tank</w:t>
      </w:r>
    </w:p>
    <w:p w14:paraId="1BF07010" w14:textId="77777777" w:rsidR="00BB5409" w:rsidRPr="001D4CD9" w:rsidRDefault="00BB5409" w:rsidP="00BB5409">
      <w:pPr>
        <w:pStyle w:val="BasicParagraph"/>
        <w:tabs>
          <w:tab w:val="left" w:pos="360"/>
          <w:tab w:val="left" w:pos="720"/>
          <w:tab w:val="left" w:pos="1080"/>
        </w:tabs>
        <w:rPr>
          <w:rFonts w:ascii="Arial" w:hAnsi="Arial" w:cs="Arial"/>
          <w:sz w:val="22"/>
          <w:szCs w:val="22"/>
        </w:rPr>
      </w:pPr>
    </w:p>
    <w:p w14:paraId="7207DC78"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32A1CC73"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042D1E24" w14:textId="69ADA9F5"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F05316">
        <w:rPr>
          <w:rFonts w:ascii="Arial" w:hAnsi="Arial" w:cs="Arial"/>
          <w:color w:val="000000" w:themeColor="text1"/>
          <w:sz w:val="22"/>
          <w:szCs w:val="22"/>
        </w:rPr>
        <w:t>5</w:t>
      </w:r>
      <w:r w:rsidR="00913496">
        <w:rPr>
          <w:rFonts w:ascii="Arial" w:hAnsi="Arial" w:cs="Arial"/>
          <w:color w:val="000000" w:themeColor="text1"/>
          <w:sz w:val="22"/>
          <w:szCs w:val="22"/>
        </w:rPr>
        <w:t>0</w:t>
      </w:r>
      <w:r w:rsidRPr="0091048F">
        <w:rPr>
          <w:rFonts w:ascii="Arial" w:hAnsi="Arial" w:cs="Arial"/>
          <w:color w:val="000000" w:themeColor="text1"/>
          <w:sz w:val="22"/>
          <w:szCs w:val="22"/>
        </w:rPr>
        <w:t>00-gallons, as indicated on drawing.</w:t>
      </w:r>
    </w:p>
    <w:p w14:paraId="51E9EDB2"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16509C5C" w14:textId="663AC1A5"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r>
      <w:r>
        <w:rPr>
          <w:rFonts w:ascii="Arial" w:hAnsi="Arial" w:cs="Arial"/>
          <w:color w:val="000000" w:themeColor="text1"/>
          <w:sz w:val="22"/>
          <w:szCs w:val="22"/>
        </w:rPr>
        <w:t>Width</w:t>
      </w:r>
      <w:r w:rsidRPr="0091048F">
        <w:rPr>
          <w:rFonts w:ascii="Arial" w:hAnsi="Arial" w:cs="Arial"/>
          <w:color w:val="000000" w:themeColor="text1"/>
          <w:sz w:val="22"/>
          <w:szCs w:val="22"/>
        </w:rPr>
        <w:tab/>
      </w:r>
      <w:r>
        <w:rPr>
          <w:rFonts w:ascii="Arial" w:hAnsi="Arial" w:cs="Arial"/>
          <w:color w:val="000000" w:themeColor="text1"/>
          <w:sz w:val="22"/>
          <w:szCs w:val="22"/>
        </w:rPr>
        <w:t>Height</w:t>
      </w:r>
      <w:r>
        <w:rPr>
          <w:rFonts w:ascii="Arial" w:hAnsi="Arial" w:cs="Arial"/>
          <w:color w:val="000000" w:themeColor="text1"/>
          <w:sz w:val="22"/>
          <w:szCs w:val="22"/>
        </w:rPr>
        <w:tab/>
        <w:t>Length</w:t>
      </w:r>
    </w:p>
    <w:p w14:paraId="2D8B2EF8" w14:textId="70C83F4D"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E41D7E">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E41D7E">
        <w:rPr>
          <w:rFonts w:ascii="Arial" w:hAnsi="Arial" w:cs="Arial"/>
          <w:color w:val="000000" w:themeColor="text1"/>
          <w:sz w:val="22"/>
          <w:szCs w:val="22"/>
        </w:rPr>
        <w:t>5</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E41D7E">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E41D7E">
        <w:rPr>
          <w:rFonts w:ascii="Arial" w:hAnsi="Arial" w:cs="Arial"/>
          <w:color w:val="000000" w:themeColor="text1"/>
          <w:sz w:val="22"/>
          <w:szCs w:val="22"/>
        </w:rPr>
        <w:t>5</w:t>
      </w:r>
      <w:r w:rsidRPr="0091048F">
        <w:rPr>
          <w:rFonts w:ascii="Arial" w:hAnsi="Arial" w:cs="Arial"/>
          <w:color w:val="000000" w:themeColor="text1"/>
          <w:sz w:val="22"/>
          <w:szCs w:val="22"/>
        </w:rPr>
        <w:t>-inches</w:t>
      </w:r>
      <w:r>
        <w:rPr>
          <w:rFonts w:ascii="Arial" w:hAnsi="Arial" w:cs="Arial"/>
          <w:color w:val="000000" w:themeColor="text1"/>
          <w:sz w:val="22"/>
          <w:szCs w:val="22"/>
        </w:rPr>
        <w:tab/>
      </w:r>
      <w:r w:rsidR="00F05316">
        <w:rPr>
          <w:rFonts w:ascii="Arial" w:hAnsi="Arial" w:cs="Arial"/>
          <w:color w:val="000000" w:themeColor="text1"/>
          <w:sz w:val="22"/>
          <w:szCs w:val="22"/>
        </w:rPr>
        <w:t>22</w:t>
      </w:r>
      <w:r w:rsidRPr="0091048F">
        <w:rPr>
          <w:rFonts w:ascii="Arial" w:hAnsi="Arial" w:cs="Arial"/>
          <w:color w:val="000000" w:themeColor="text1"/>
          <w:sz w:val="22"/>
          <w:szCs w:val="22"/>
        </w:rPr>
        <w:t xml:space="preserve">-feet, </w:t>
      </w:r>
      <w:r w:rsidR="00F05316">
        <w:rPr>
          <w:rFonts w:ascii="Arial" w:hAnsi="Arial" w:cs="Arial"/>
          <w:color w:val="000000" w:themeColor="text1"/>
          <w:sz w:val="22"/>
          <w:szCs w:val="22"/>
        </w:rPr>
        <w:t>10</w:t>
      </w:r>
      <w:r w:rsidRPr="0091048F">
        <w:rPr>
          <w:rFonts w:ascii="Arial" w:hAnsi="Arial" w:cs="Arial"/>
          <w:color w:val="000000" w:themeColor="text1"/>
          <w:sz w:val="22"/>
          <w:szCs w:val="22"/>
        </w:rPr>
        <w:t>-inches</w:t>
      </w:r>
    </w:p>
    <w:p w14:paraId="4F95A6C0" w14:textId="11F3EBB6"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311734">
        <w:rPr>
          <w:rFonts w:ascii="Arial" w:hAnsi="Arial" w:cs="Arial"/>
          <w:color w:val="000000" w:themeColor="text1"/>
          <w:sz w:val="22"/>
          <w:szCs w:val="22"/>
        </w:rPr>
        <w:t>6</w:t>
      </w:r>
      <w:r w:rsidRPr="0091048F">
        <w:rPr>
          <w:rFonts w:ascii="Arial" w:hAnsi="Arial" w:cs="Arial"/>
          <w:color w:val="000000" w:themeColor="text1"/>
          <w:sz w:val="22"/>
          <w:szCs w:val="22"/>
        </w:rPr>
        <w:t xml:space="preserve">-feet, </w:t>
      </w:r>
      <w:r w:rsidR="00E41D7E">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E41D7E">
        <w:rPr>
          <w:rFonts w:ascii="Arial" w:hAnsi="Arial" w:cs="Arial"/>
          <w:color w:val="000000" w:themeColor="text1"/>
          <w:sz w:val="22"/>
          <w:szCs w:val="22"/>
        </w:rPr>
        <w:t>6</w:t>
      </w:r>
      <w:r w:rsidRPr="0091048F">
        <w:rPr>
          <w:rFonts w:ascii="Arial" w:hAnsi="Arial" w:cs="Arial"/>
          <w:color w:val="000000" w:themeColor="text1"/>
          <w:sz w:val="22"/>
          <w:szCs w:val="22"/>
        </w:rPr>
        <w:t xml:space="preserve">-feet, </w:t>
      </w:r>
      <w:r w:rsidR="00E41D7E">
        <w:rPr>
          <w:rFonts w:ascii="Arial" w:hAnsi="Arial" w:cs="Arial"/>
          <w:color w:val="000000" w:themeColor="text1"/>
          <w:sz w:val="22"/>
          <w:szCs w:val="22"/>
        </w:rPr>
        <w:t>0</w:t>
      </w:r>
      <w:r w:rsidRPr="0091048F">
        <w:rPr>
          <w:rFonts w:ascii="Arial" w:hAnsi="Arial" w:cs="Arial"/>
          <w:color w:val="000000" w:themeColor="text1"/>
          <w:sz w:val="22"/>
          <w:szCs w:val="22"/>
        </w:rPr>
        <w:t>-inches</w:t>
      </w:r>
      <w:r>
        <w:rPr>
          <w:rFonts w:ascii="Arial" w:hAnsi="Arial" w:cs="Arial"/>
          <w:color w:val="000000" w:themeColor="text1"/>
          <w:sz w:val="22"/>
          <w:szCs w:val="22"/>
        </w:rPr>
        <w:tab/>
      </w:r>
      <w:r w:rsidR="00F05316">
        <w:rPr>
          <w:rFonts w:ascii="Arial" w:hAnsi="Arial" w:cs="Arial"/>
          <w:color w:val="000000" w:themeColor="text1"/>
          <w:sz w:val="22"/>
          <w:szCs w:val="22"/>
        </w:rPr>
        <w:t>23</w:t>
      </w:r>
      <w:r w:rsidRPr="0091048F">
        <w:rPr>
          <w:rFonts w:ascii="Arial" w:hAnsi="Arial" w:cs="Arial"/>
          <w:color w:val="000000" w:themeColor="text1"/>
          <w:sz w:val="22"/>
          <w:szCs w:val="22"/>
        </w:rPr>
        <w:t xml:space="preserve">-feet, </w:t>
      </w:r>
      <w:r w:rsidR="00F05316">
        <w:rPr>
          <w:rFonts w:ascii="Arial" w:hAnsi="Arial" w:cs="Arial"/>
          <w:color w:val="000000" w:themeColor="text1"/>
          <w:sz w:val="22"/>
          <w:szCs w:val="22"/>
        </w:rPr>
        <w:t>5</w:t>
      </w:r>
      <w:r w:rsidRPr="0091048F">
        <w:rPr>
          <w:rFonts w:ascii="Arial" w:hAnsi="Arial" w:cs="Arial"/>
          <w:color w:val="000000" w:themeColor="text1"/>
          <w:sz w:val="22"/>
          <w:szCs w:val="22"/>
        </w:rPr>
        <w:t>-inches</w:t>
      </w:r>
    </w:p>
    <w:p w14:paraId="3B2AF89B"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7A901883" w14:textId="605DB231" w:rsidR="00BB5409" w:rsidRPr="0091048F" w:rsidRDefault="00BB5409" w:rsidP="00BB5409">
      <w:pPr>
        <w:pStyle w:val="BasicParagraph"/>
        <w:tabs>
          <w:tab w:val="left" w:pos="360"/>
          <w:tab w:val="left" w:pos="720"/>
          <w:tab w:val="left" w:pos="1080"/>
          <w:tab w:val="left" w:pos="3600"/>
          <w:tab w:val="left" w:pos="612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r>
      <w:r w:rsidRPr="0091048F">
        <w:rPr>
          <w:rFonts w:ascii="Arial" w:hAnsi="Arial" w:cs="Arial"/>
          <w:color w:val="000000" w:themeColor="text1"/>
          <w:sz w:val="22"/>
          <w:szCs w:val="22"/>
        </w:rPr>
        <w:tab/>
      </w:r>
    </w:p>
    <w:p w14:paraId="53E8E55B" w14:textId="48482134" w:rsidR="00BB5409" w:rsidRPr="0091048F" w:rsidRDefault="0052550D" w:rsidP="00BB5409">
      <w:pPr>
        <w:pStyle w:val="BasicParagraph"/>
        <w:tabs>
          <w:tab w:val="left" w:pos="360"/>
          <w:tab w:val="left" w:pos="720"/>
          <w:tab w:val="left" w:pos="1080"/>
          <w:tab w:val="left" w:pos="3600"/>
          <w:tab w:val="left" w:pos="6120"/>
        </w:tabs>
        <w:spacing w:line="240" w:lineRule="auto"/>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BB5409" w:rsidRPr="0091048F">
        <w:rPr>
          <w:rFonts w:ascii="Arial" w:hAnsi="Arial" w:cs="Arial"/>
          <w:color w:val="000000" w:themeColor="text1"/>
          <w:sz w:val="22"/>
          <w:szCs w:val="22"/>
        </w:rPr>
        <w:t>Primary Tank:</w:t>
      </w:r>
      <w:r>
        <w:rPr>
          <w:rFonts w:ascii="Arial" w:hAnsi="Arial" w:cs="Arial"/>
          <w:color w:val="000000" w:themeColor="text1"/>
          <w:sz w:val="22"/>
          <w:szCs w:val="22"/>
        </w:rPr>
        <w:t xml:space="preserve"> </w:t>
      </w:r>
      <w:r w:rsidR="00311734">
        <w:rPr>
          <w:rFonts w:ascii="Arial" w:hAnsi="Arial" w:cs="Arial"/>
          <w:color w:val="000000" w:themeColor="text1"/>
          <w:sz w:val="22"/>
          <w:szCs w:val="22"/>
        </w:rPr>
        <w:t>1/4</w:t>
      </w:r>
      <w:r w:rsidR="00BB5409" w:rsidRPr="0091048F">
        <w:rPr>
          <w:rFonts w:ascii="Arial" w:hAnsi="Arial" w:cs="Arial"/>
          <w:color w:val="000000" w:themeColor="text1"/>
          <w:sz w:val="22"/>
          <w:szCs w:val="22"/>
        </w:rPr>
        <w:t>-</w:t>
      </w:r>
      <w:r w:rsidR="00311734">
        <w:rPr>
          <w:rFonts w:ascii="Arial" w:hAnsi="Arial" w:cs="Arial"/>
          <w:color w:val="000000" w:themeColor="text1"/>
          <w:sz w:val="22"/>
          <w:szCs w:val="22"/>
        </w:rPr>
        <w:t>inch</w:t>
      </w:r>
      <w:r w:rsidR="00311734">
        <w:rPr>
          <w:rFonts w:ascii="Arial" w:hAnsi="Arial" w:cs="Arial"/>
          <w:color w:val="000000" w:themeColor="text1"/>
          <w:sz w:val="22"/>
          <w:szCs w:val="22"/>
        </w:rPr>
        <w:tab/>
      </w:r>
      <w:r w:rsidR="00BB5409" w:rsidRPr="0091048F">
        <w:rPr>
          <w:rFonts w:ascii="Arial" w:hAnsi="Arial" w:cs="Arial"/>
          <w:color w:val="000000" w:themeColor="text1"/>
          <w:sz w:val="22"/>
          <w:szCs w:val="22"/>
        </w:rPr>
        <w:t>Secondary Tank:</w:t>
      </w:r>
      <w:r>
        <w:rPr>
          <w:rFonts w:ascii="Arial" w:hAnsi="Arial" w:cs="Arial"/>
          <w:color w:val="000000" w:themeColor="text1"/>
          <w:sz w:val="22"/>
          <w:szCs w:val="22"/>
        </w:rPr>
        <w:t xml:space="preserve"> </w:t>
      </w:r>
      <w:r w:rsidR="00311734">
        <w:rPr>
          <w:rFonts w:ascii="Arial" w:hAnsi="Arial" w:cs="Arial"/>
          <w:color w:val="000000" w:themeColor="text1"/>
          <w:sz w:val="22"/>
          <w:szCs w:val="22"/>
        </w:rPr>
        <w:t>1/4</w:t>
      </w:r>
      <w:r w:rsidR="00311734" w:rsidRPr="0091048F">
        <w:rPr>
          <w:rFonts w:ascii="Arial" w:hAnsi="Arial" w:cs="Arial"/>
          <w:color w:val="000000" w:themeColor="text1"/>
          <w:sz w:val="22"/>
          <w:szCs w:val="22"/>
        </w:rPr>
        <w:t>-</w:t>
      </w:r>
      <w:r w:rsidR="00311734">
        <w:rPr>
          <w:rFonts w:ascii="Arial" w:hAnsi="Arial" w:cs="Arial"/>
          <w:color w:val="000000" w:themeColor="text1"/>
          <w:sz w:val="22"/>
          <w:szCs w:val="22"/>
        </w:rPr>
        <w:t>inch</w:t>
      </w:r>
      <w:r w:rsidR="00BB5409" w:rsidRPr="0091048F">
        <w:rPr>
          <w:rFonts w:ascii="Arial" w:hAnsi="Arial" w:cs="Arial"/>
          <w:color w:val="000000" w:themeColor="text1"/>
          <w:sz w:val="22"/>
          <w:szCs w:val="22"/>
        </w:rPr>
        <w:tab/>
      </w:r>
    </w:p>
    <w:p w14:paraId="4647C141" w14:textId="77777777" w:rsidR="002A54E5" w:rsidRPr="008D335B" w:rsidRDefault="002A54E5">
      <w:pPr>
        <w:rPr>
          <w:color w:val="000000"/>
        </w:rPr>
      </w:pPr>
    </w:p>
    <w:p w14:paraId="3F6BDFF3" w14:textId="77777777" w:rsidR="00254EF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sidR="00254EFF">
        <w:rPr>
          <w:rFonts w:ascii="Arial" w:hAnsi="Arial" w:cs="Arial"/>
          <w:color w:val="000000" w:themeColor="text1"/>
          <w:sz w:val="22"/>
          <w:szCs w:val="22"/>
        </w:rPr>
        <w:t xml:space="preserve">, </w:t>
      </w:r>
      <w:r w:rsidRPr="0091048F">
        <w:rPr>
          <w:rFonts w:ascii="Arial" w:hAnsi="Arial" w:cs="Arial"/>
          <w:color w:val="000000" w:themeColor="text1"/>
          <w:sz w:val="22"/>
          <w:szCs w:val="22"/>
        </w:rPr>
        <w:t xml:space="preserve">tested </w:t>
      </w:r>
      <w:r w:rsidR="00254EFF">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5A3A8785" w14:textId="0F3A87AC" w:rsidR="00BB5409" w:rsidRPr="0091048F" w:rsidRDefault="00BB5409" w:rsidP="00BB5409">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 Wall Steel Aboveground Storage Tank standards as applied by a licensee of the STI. Tank shall be subject to the STI’s Quality Assurance program and shall be backed by </w:t>
      </w:r>
    </w:p>
    <w:p w14:paraId="126DD0C3"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0C02CBD9" w14:textId="77777777" w:rsidR="002A54E5" w:rsidRPr="008D335B" w:rsidRDefault="002A54E5">
      <w:pPr>
        <w:rPr>
          <w:rFonts w:ascii="Arial" w:hAnsi="Arial"/>
          <w:color w:val="000000"/>
        </w:rPr>
      </w:pPr>
    </w:p>
    <w:p w14:paraId="151C42F9" w14:textId="418FB2F2" w:rsidR="00ED4A2A" w:rsidRPr="0091048F" w:rsidRDefault="00ED4A2A" w:rsidP="00ED4A2A">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w:t>
      </w:r>
      <w:r>
        <w:rPr>
          <w:rFonts w:ascii="Arial" w:hAnsi="Arial"/>
          <w:color w:val="000000" w:themeColor="text1"/>
          <w:sz w:val="22"/>
          <w:szCs w:val="22"/>
        </w:rPr>
        <w:t>rectangular</w:t>
      </w:r>
      <w:r w:rsidRPr="0091048F">
        <w:rPr>
          <w:rFonts w:ascii="Arial" w:hAnsi="Arial"/>
          <w:color w:val="000000" w:themeColor="text1"/>
          <w:sz w:val="22"/>
          <w:szCs w:val="22"/>
        </w:rPr>
        <w:t xml:space="preserve">, horizontal,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7842147C"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A18C492" w14:textId="49AB342A" w:rsidR="00ED4A2A" w:rsidRDefault="00254EFF" w:rsidP="00ED4A2A">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00ED4A2A" w:rsidRPr="0091048F">
        <w:rPr>
          <w:rFonts w:ascii="Arial" w:hAnsi="Arial"/>
          <w:color w:val="000000" w:themeColor="text1"/>
          <w:sz w:val="22"/>
          <w:szCs w:val="22"/>
        </w:rPr>
        <w:t xml:space="preserve">Primary and secondary tanks are air tested at the factory. </w:t>
      </w:r>
      <w:r w:rsidR="00ED4A2A">
        <w:rPr>
          <w:rFonts w:ascii="Arial" w:hAnsi="Arial"/>
          <w:color w:val="000000" w:themeColor="text1"/>
          <w:sz w:val="22"/>
          <w:szCs w:val="22"/>
        </w:rPr>
        <w:t>(Prim</w:t>
      </w:r>
      <w:r w:rsidR="00ED4A2A" w:rsidRPr="0091048F">
        <w:rPr>
          <w:rFonts w:ascii="Arial" w:hAnsi="Arial"/>
          <w:color w:val="000000" w:themeColor="text1"/>
          <w:sz w:val="22"/>
          <w:szCs w:val="22"/>
        </w:rPr>
        <w:t xml:space="preserve">ary tank </w:t>
      </w:r>
      <w:r w:rsidR="00ED4A2A">
        <w:rPr>
          <w:rFonts w:ascii="Arial" w:hAnsi="Arial"/>
          <w:color w:val="000000" w:themeColor="text1"/>
          <w:sz w:val="22"/>
          <w:szCs w:val="22"/>
        </w:rPr>
        <w:t>may need</w:t>
      </w:r>
      <w:r w:rsidR="00ED4A2A" w:rsidRPr="0091048F">
        <w:rPr>
          <w:rFonts w:ascii="Arial" w:hAnsi="Arial"/>
          <w:color w:val="000000" w:themeColor="text1"/>
          <w:sz w:val="22"/>
          <w:szCs w:val="22"/>
        </w:rPr>
        <w:t xml:space="preserve"> </w:t>
      </w:r>
      <w:r w:rsidR="00ED4A2A">
        <w:rPr>
          <w:rFonts w:ascii="Arial" w:hAnsi="Arial"/>
          <w:color w:val="000000" w:themeColor="text1"/>
          <w:sz w:val="22"/>
          <w:szCs w:val="22"/>
        </w:rPr>
        <w:t xml:space="preserve">to </w:t>
      </w:r>
      <w:r w:rsidR="00ED4A2A" w:rsidRPr="0091048F">
        <w:rPr>
          <w:rFonts w:ascii="Arial" w:hAnsi="Arial"/>
          <w:color w:val="000000" w:themeColor="text1"/>
          <w:sz w:val="22"/>
          <w:szCs w:val="22"/>
        </w:rPr>
        <w:t>be retested for tightness at the jobsite</w:t>
      </w:r>
      <w:r w:rsidR="00ED4A2A">
        <w:rPr>
          <w:rFonts w:ascii="Arial" w:hAnsi="Arial"/>
          <w:color w:val="000000" w:themeColor="text1"/>
          <w:sz w:val="22"/>
          <w:szCs w:val="22"/>
        </w:rPr>
        <w:t xml:space="preserve"> </w:t>
      </w:r>
      <w:r w:rsidR="00ED4A2A" w:rsidRPr="0091048F">
        <w:rPr>
          <w:rFonts w:ascii="Arial" w:hAnsi="Arial"/>
          <w:color w:val="000000" w:themeColor="text1"/>
          <w:sz w:val="22"/>
          <w:szCs w:val="22"/>
        </w:rPr>
        <w:t>prior to commissioning</w:t>
      </w:r>
      <w:r w:rsidR="00ED4A2A">
        <w:rPr>
          <w:rFonts w:ascii="Arial" w:hAnsi="Arial"/>
          <w:color w:val="000000" w:themeColor="text1"/>
          <w:sz w:val="22"/>
          <w:szCs w:val="22"/>
        </w:rPr>
        <w:t>. Consult AHJ for requirements.)</w:t>
      </w:r>
      <w:r w:rsidR="00ED4A2A"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sidR="00ED4A2A">
        <w:rPr>
          <w:rFonts w:ascii="Arial" w:hAnsi="Arial"/>
          <w:color w:val="000000" w:themeColor="text1"/>
          <w:sz w:val="22"/>
          <w:szCs w:val="22"/>
        </w:rPr>
        <w:t xml:space="preserve"> </w:t>
      </w:r>
      <w:r w:rsidR="00ED4A2A" w:rsidRPr="0091048F">
        <w:rPr>
          <w:rFonts w:ascii="Arial" w:hAnsi="Arial"/>
          <w:color w:val="000000" w:themeColor="text1"/>
          <w:sz w:val="22"/>
          <w:szCs w:val="22"/>
        </w:rPr>
        <w:t xml:space="preserve">equal and will NOT be permitted. </w:t>
      </w:r>
    </w:p>
    <w:p w14:paraId="4339E1B1" w14:textId="77777777" w:rsidR="00ED4A2A" w:rsidRDefault="00ED4A2A" w:rsidP="00ED4A2A">
      <w:pPr>
        <w:tabs>
          <w:tab w:val="left" w:pos="360"/>
        </w:tabs>
        <w:rPr>
          <w:rFonts w:ascii="Arial" w:hAnsi="Arial"/>
          <w:color w:val="000000" w:themeColor="text1"/>
          <w:sz w:val="22"/>
          <w:szCs w:val="22"/>
        </w:rPr>
      </w:pPr>
    </w:p>
    <w:p w14:paraId="1E94162D" w14:textId="77777777" w:rsidR="00ED4A2A" w:rsidRPr="00C20B07" w:rsidRDefault="00ED4A2A" w:rsidP="00ED4A2A">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32236BC7" w14:textId="77777777" w:rsidR="00ED4A2A" w:rsidRPr="00C20B07" w:rsidRDefault="00ED4A2A" w:rsidP="00ED4A2A">
      <w:pPr>
        <w:tabs>
          <w:tab w:val="left" w:pos="360"/>
        </w:tabs>
        <w:rPr>
          <w:rFonts w:ascii="Arial" w:hAnsi="Arial"/>
          <w:color w:val="000000"/>
          <w:sz w:val="22"/>
          <w:szCs w:val="22"/>
        </w:rPr>
      </w:pPr>
    </w:p>
    <w:p w14:paraId="13EA8A50" w14:textId="016CAB24"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27C8CA73" w14:textId="77777777"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5D0B57C5" w14:textId="40EE2FB0"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17331109" w14:textId="0CA841D7"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61AF96BC" w14:textId="2096D3A3" w:rsidR="002A54E5" w:rsidRDefault="00ED4A2A" w:rsidP="00D902A8">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sidR="00D902A8">
        <w:rPr>
          <w:rFonts w:ascii="Arial" w:hAnsi="Arial"/>
          <w:color w:val="000000"/>
          <w:sz w:val="22"/>
          <w:szCs w:val="22"/>
        </w:rPr>
        <w:t>International Fire Code (IFC)</w:t>
      </w:r>
    </w:p>
    <w:p w14:paraId="5541CA63" w14:textId="77777777" w:rsidR="00D902A8" w:rsidRDefault="00D902A8" w:rsidP="00D902A8">
      <w:pPr>
        <w:tabs>
          <w:tab w:val="left" w:pos="180"/>
          <w:tab w:val="left" w:pos="450"/>
        </w:tabs>
        <w:ind w:left="720" w:hanging="720"/>
        <w:rPr>
          <w:rFonts w:ascii="Arial" w:hAnsi="Arial"/>
          <w:color w:val="000000"/>
          <w:sz w:val="22"/>
          <w:szCs w:val="22"/>
        </w:rPr>
      </w:pPr>
    </w:p>
    <w:p w14:paraId="05C4AB0D" w14:textId="64E2CEB6" w:rsidR="00ED4A2A" w:rsidRDefault="00ED4A2A">
      <w:pPr>
        <w:rPr>
          <w:rFonts w:ascii="Arial" w:hAnsi="Arial"/>
          <w:color w:val="000000"/>
          <w:sz w:val="22"/>
          <w:szCs w:val="22"/>
        </w:rPr>
      </w:pPr>
      <w:r>
        <w:rPr>
          <w:rFonts w:ascii="Arial" w:hAnsi="Arial"/>
          <w:color w:val="000000"/>
          <w:sz w:val="22"/>
          <w:szCs w:val="22"/>
        </w:rPr>
        <w:br w:type="page"/>
      </w:r>
    </w:p>
    <w:p w14:paraId="78B632CB" w14:textId="77777777" w:rsidR="00ED4A2A" w:rsidRPr="00356CE9" w:rsidRDefault="00ED4A2A" w:rsidP="00ED4A2A">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00C79D4C" w14:textId="77777777" w:rsidR="00ED4A2A" w:rsidRPr="00C20B07" w:rsidRDefault="00ED4A2A" w:rsidP="00ED4A2A">
      <w:pPr>
        <w:tabs>
          <w:tab w:val="left" w:pos="360"/>
        </w:tabs>
        <w:rPr>
          <w:rFonts w:ascii="Arial" w:hAnsi="Arial"/>
          <w:color w:val="000000"/>
          <w:sz w:val="22"/>
          <w:szCs w:val="22"/>
        </w:rPr>
      </w:pPr>
    </w:p>
    <w:p w14:paraId="43B43948" w14:textId="77777777" w:rsidR="00254EFF" w:rsidRDefault="00254EFF" w:rsidP="00254EFF">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1F124F98" w14:textId="77777777" w:rsidR="00ED4A2A" w:rsidRPr="00DF035B" w:rsidRDefault="00ED4A2A" w:rsidP="00ED4A2A">
      <w:pPr>
        <w:tabs>
          <w:tab w:val="left" w:pos="360"/>
        </w:tabs>
        <w:rPr>
          <w:rFonts w:ascii="Arial" w:hAnsi="Arial"/>
          <w:color w:val="000000"/>
          <w:sz w:val="22"/>
          <w:szCs w:val="22"/>
        </w:rPr>
      </w:pPr>
    </w:p>
    <w:p w14:paraId="1C843CD5" w14:textId="671A6DF2"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91349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181E7D37" w14:textId="77777777" w:rsidR="00ED4A2A" w:rsidRPr="00DF035B" w:rsidRDefault="00ED4A2A" w:rsidP="00ED4A2A">
      <w:pPr>
        <w:tabs>
          <w:tab w:val="left" w:pos="360"/>
        </w:tabs>
        <w:rPr>
          <w:rFonts w:ascii="Arial" w:hAnsi="Arial"/>
          <w:color w:val="000000"/>
          <w:sz w:val="22"/>
          <w:szCs w:val="22"/>
        </w:rPr>
      </w:pPr>
    </w:p>
    <w:p w14:paraId="64B6658B"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Shall be in accordance with American Society of Testing Materials (ASTM) Standards C-332 and C-495.</w:t>
      </w:r>
    </w:p>
    <w:p w14:paraId="44627909"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Shall allow liquid to migrate through it to the monitoring point.</w:t>
      </w:r>
    </w:p>
    <w:p w14:paraId="10CA2B8F"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Shall not be exposed to weathering and shall be protected by the steel secondary </w:t>
      </w:r>
    </w:p>
    <w:p w14:paraId="36F5C5E5"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ab/>
        <w:t>containment outer wall (an exterior concrete wall or vault exposed to the elements will NOT be permitted).</w:t>
      </w:r>
    </w:p>
    <w:p w14:paraId="0DB5BDD5" w14:textId="77777777" w:rsidR="00ED4A2A" w:rsidRPr="00DF035B"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0404D7A"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xml:space="preserve">Each tank shall be delivered as a complete UL-listed assembly including the following fittings </w:t>
      </w:r>
    </w:p>
    <w:p w14:paraId="0DE90489"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and components: (All fittings NPT or flanged, shall be supplied with plastic protectors for shipment)</w:t>
      </w:r>
    </w:p>
    <w:p w14:paraId="3F5FACA0"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w:t>
      </w:r>
    </w:p>
    <w:p w14:paraId="546E3A16" w14:textId="77777777" w:rsidR="00ED4A2A"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Standard tanks shall include, at a minimum, fittings for normal vent, interstitial monitoring, emergency vent </w:t>
      </w:r>
    </w:p>
    <w:p w14:paraId="23B72E2B" w14:textId="77777777" w:rsidR="00ED4A2A" w:rsidRPr="00DF035B" w:rsidRDefault="00ED4A2A" w:rsidP="00ED4A2A">
      <w:pPr>
        <w:tabs>
          <w:tab w:val="left" w:pos="360"/>
        </w:tabs>
        <w:rPr>
          <w:rFonts w:ascii="Arial" w:hAnsi="Arial"/>
          <w:color w:val="000000" w:themeColor="text1"/>
          <w:sz w:val="22"/>
          <w:szCs w:val="22"/>
        </w:rPr>
      </w:pPr>
      <w:r>
        <w:rPr>
          <w:rFonts w:ascii="Arial" w:hAnsi="Arial"/>
          <w:color w:val="000000" w:themeColor="text1"/>
          <w:sz w:val="22"/>
          <w:szCs w:val="22"/>
        </w:rPr>
        <w:t>f</w:t>
      </w:r>
      <w:r w:rsidRPr="00DF035B">
        <w:rPr>
          <w:rFonts w:ascii="Arial" w:hAnsi="Arial"/>
          <w:color w:val="000000" w:themeColor="text1"/>
          <w:sz w:val="22"/>
          <w:szCs w:val="22"/>
        </w:rPr>
        <w:t>or</w:t>
      </w:r>
      <w:r>
        <w:rPr>
          <w:rFonts w:ascii="Arial" w:hAnsi="Arial"/>
          <w:color w:val="000000" w:themeColor="text1"/>
          <w:sz w:val="22"/>
          <w:szCs w:val="22"/>
        </w:rPr>
        <w:t xml:space="preserve"> </w:t>
      </w:r>
      <w:r w:rsidRPr="00DF035B">
        <w:rPr>
          <w:rFonts w:ascii="Arial" w:hAnsi="Arial"/>
          <w:color w:val="000000" w:themeColor="text1"/>
          <w:sz w:val="22"/>
          <w:szCs w:val="22"/>
        </w:rPr>
        <w:t xml:space="preserve">primary tank, emergency vent for secondary tank, product fill, product pump/supply and liquid level </w:t>
      </w:r>
    </w:p>
    <w:p w14:paraId="4572E8BC" w14:textId="77777777" w:rsidR="00ED4A2A" w:rsidRPr="00DF035B"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gauge. See standard drawings at www.highlandtank.com for quantity, size and location of fittings on </w:t>
      </w:r>
    </w:p>
    <w:p w14:paraId="64574837" w14:textId="77777777" w:rsidR="00ED4A2A" w:rsidRPr="00DF035B"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standard tanks. All fittings must be located above the maximum fluid level per UL-2085 / STI Fireguard </w:t>
      </w:r>
    </w:p>
    <w:p w14:paraId="037A509C" w14:textId="77777777" w:rsidR="00ED4A2A"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requirements. </w:t>
      </w:r>
      <w:r>
        <w:rPr>
          <w:rFonts w:ascii="Arial" w:hAnsi="Arial"/>
          <w:color w:val="000000" w:themeColor="text1"/>
          <w:sz w:val="22"/>
          <w:szCs w:val="22"/>
        </w:rPr>
        <w:t>Normal vent sizes are equal to, or larger than largest fitting to be used for fill or</w:t>
      </w:r>
    </w:p>
    <w:p w14:paraId="319BE3A6" w14:textId="06730FFF" w:rsidR="002A54E5" w:rsidRPr="008D335B" w:rsidRDefault="00ED4A2A" w:rsidP="00ED4A2A">
      <w:pPr>
        <w:rPr>
          <w:rFonts w:ascii="Arial" w:hAnsi="Arial"/>
          <w:color w:val="000000"/>
        </w:rPr>
      </w:pPr>
      <w:r>
        <w:rPr>
          <w:rFonts w:ascii="Arial" w:hAnsi="Arial"/>
          <w:color w:val="000000" w:themeColor="text1"/>
          <w:sz w:val="22"/>
          <w:szCs w:val="22"/>
        </w:rPr>
        <w:t>withdraw from the tank. Emergency vent size is based on the wetted surface area of the tank.</w:t>
      </w:r>
    </w:p>
    <w:p w14:paraId="44793710" w14:textId="77777777" w:rsidR="002A54E5" w:rsidRPr="008D335B" w:rsidRDefault="002A54E5">
      <w:pPr>
        <w:rPr>
          <w:rFonts w:ascii="Arial" w:hAnsi="Arial"/>
          <w:color w:val="000000"/>
        </w:rPr>
      </w:pPr>
      <w:r w:rsidRPr="008D335B">
        <w:rPr>
          <w:rFonts w:ascii="Arial" w:hAnsi="Arial"/>
          <w:color w:val="000000"/>
        </w:rPr>
        <w:t> </w:t>
      </w:r>
    </w:p>
    <w:p w14:paraId="25BC4F45"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themeColor="text1"/>
          <w:sz w:val="22"/>
          <w:szCs w:val="22"/>
        </w:rPr>
        <w:t>•</w:t>
      </w:r>
      <w:r>
        <w:rPr>
          <w:rFonts w:ascii="Arial" w:hAnsi="Arial"/>
          <w:color w:val="000000" w:themeColor="text1"/>
          <w:sz w:val="22"/>
          <w:szCs w:val="22"/>
        </w:rPr>
        <w:tab/>
        <w:t>W4 x 13# Beam w</w:t>
      </w:r>
      <w:r w:rsidRPr="00DF035B">
        <w:rPr>
          <w:rFonts w:ascii="Arial" w:hAnsi="Arial"/>
          <w:color w:val="000000" w:themeColor="text1"/>
          <w:sz w:val="22"/>
          <w:szCs w:val="22"/>
        </w:rPr>
        <w:t>elded</w:t>
      </w:r>
      <w:r>
        <w:rPr>
          <w:rFonts w:ascii="Arial" w:hAnsi="Arial"/>
          <w:color w:val="000000" w:themeColor="text1"/>
          <w:sz w:val="22"/>
          <w:szCs w:val="22"/>
        </w:rPr>
        <w:t xml:space="preserve"> to tank</w:t>
      </w:r>
      <w:r w:rsidRPr="00DF035B">
        <w:rPr>
          <w:rFonts w:ascii="Arial" w:hAnsi="Arial"/>
          <w:color w:val="000000" w:themeColor="text1"/>
          <w:sz w:val="22"/>
          <w:szCs w:val="22"/>
        </w:rPr>
        <w:t xml:space="preserve"> - Design, </w:t>
      </w:r>
      <w:r>
        <w:rPr>
          <w:rFonts w:ascii="Arial" w:hAnsi="Arial"/>
          <w:color w:val="000000" w:themeColor="text1"/>
          <w:sz w:val="22"/>
          <w:szCs w:val="22"/>
        </w:rPr>
        <w:t>quantity</w:t>
      </w:r>
      <w:r w:rsidRPr="00DF035B">
        <w:rPr>
          <w:rFonts w:ascii="Arial" w:hAnsi="Arial"/>
          <w:color w:val="000000" w:themeColor="text1"/>
          <w:sz w:val="22"/>
          <w:szCs w:val="22"/>
        </w:rPr>
        <w:t xml:space="preserve"> and location determined per STI specifications</w:t>
      </w:r>
      <w:r w:rsidRPr="00DF035B">
        <w:rPr>
          <w:rFonts w:ascii="Arial" w:hAnsi="Arial"/>
          <w:color w:val="000000"/>
          <w:sz w:val="22"/>
          <w:szCs w:val="22"/>
        </w:rPr>
        <w:t xml:space="preserve"> </w:t>
      </w:r>
    </w:p>
    <w:p w14:paraId="4439C3FC" w14:textId="77777777" w:rsidR="00ED4A2A" w:rsidRPr="00DF035B" w:rsidRDefault="00ED4A2A" w:rsidP="00ED4A2A">
      <w:pPr>
        <w:rPr>
          <w:rFonts w:ascii="Arial" w:hAnsi="Arial"/>
          <w:color w:val="000000"/>
          <w:sz w:val="22"/>
          <w:szCs w:val="22"/>
        </w:rPr>
      </w:pPr>
    </w:p>
    <w:p w14:paraId="7720840B"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themeColor="text1"/>
          <w:sz w:val="22"/>
          <w:szCs w:val="22"/>
        </w:rPr>
        <w:t>•</w:t>
      </w:r>
      <w:r>
        <w:rPr>
          <w:rFonts w:ascii="Arial" w:hAnsi="Arial"/>
          <w:color w:val="000000" w:themeColor="text1"/>
          <w:sz w:val="22"/>
          <w:szCs w:val="22"/>
        </w:rPr>
        <w:tab/>
      </w:r>
      <w:r w:rsidRPr="00DF035B">
        <w:rPr>
          <w:rFonts w:ascii="Arial" w:hAnsi="Arial"/>
          <w:color w:val="000000"/>
          <w:sz w:val="22"/>
          <w:szCs w:val="22"/>
        </w:rPr>
        <w:t>Lifting lugs shall be provided at balancing points to facilitate handling and installation.</w:t>
      </w:r>
    </w:p>
    <w:p w14:paraId="3576909C" w14:textId="77777777" w:rsidR="00ED4A2A" w:rsidRPr="00DF035B" w:rsidRDefault="00ED4A2A" w:rsidP="00ED4A2A">
      <w:pPr>
        <w:rPr>
          <w:rFonts w:ascii="Arial" w:hAnsi="Arial"/>
          <w:color w:val="000000" w:themeColor="text1"/>
          <w:sz w:val="22"/>
          <w:szCs w:val="22"/>
        </w:rPr>
      </w:pPr>
    </w:p>
    <w:p w14:paraId="209678D4"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xml:space="preserve"> </w:t>
      </w:r>
    </w:p>
    <w:p w14:paraId="47A633C8" w14:textId="77777777" w:rsidR="00ED4A2A" w:rsidRPr="00DF035B" w:rsidRDefault="00ED4A2A" w:rsidP="00ED4A2A">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4E1D6688" w14:textId="77777777" w:rsidR="00ED4A2A" w:rsidRPr="00DF035B" w:rsidRDefault="00ED4A2A" w:rsidP="00ED4A2A">
      <w:pPr>
        <w:tabs>
          <w:tab w:val="left" w:pos="180"/>
          <w:tab w:val="left" w:pos="360"/>
        </w:tabs>
        <w:rPr>
          <w:rFonts w:ascii="Arial" w:hAnsi="Arial"/>
          <w:color w:val="000000"/>
          <w:sz w:val="22"/>
          <w:szCs w:val="22"/>
        </w:rPr>
      </w:pPr>
    </w:p>
    <w:p w14:paraId="296A0A46" w14:textId="77777777" w:rsidR="00ED4A2A" w:rsidRDefault="00ED4A2A" w:rsidP="00ED4A2A">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065B3D" w14:textId="77777777" w:rsidR="00254EFF" w:rsidRDefault="00254EFF" w:rsidP="00254EFF">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007D9087" w14:textId="6C1E3E71" w:rsidR="00ED4A2A" w:rsidRDefault="00ED4A2A" w:rsidP="00ED4A2A">
      <w:pPr>
        <w:rPr>
          <w:rFonts w:ascii="Arial" w:hAnsi="Arial"/>
          <w:color w:val="000000"/>
          <w:sz w:val="22"/>
          <w:szCs w:val="22"/>
        </w:rPr>
      </w:pPr>
    </w:p>
    <w:p w14:paraId="5F4E661E" w14:textId="77777777" w:rsidR="00ED4A2A" w:rsidRPr="008D335B" w:rsidRDefault="00ED4A2A" w:rsidP="00ED4A2A">
      <w:pPr>
        <w:rPr>
          <w:rFonts w:ascii="Arial" w:hAnsi="Arial"/>
          <w:color w:val="000000"/>
        </w:rPr>
      </w:pPr>
    </w:p>
    <w:p w14:paraId="6418EF60" w14:textId="77777777" w:rsidR="00ED4A2A" w:rsidRDefault="00ED4A2A" w:rsidP="00ED4A2A">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2BA42ED0" w14:textId="77777777" w:rsidR="00ED4A2A" w:rsidRPr="006E0A81" w:rsidRDefault="00ED4A2A" w:rsidP="00ED4A2A">
      <w:pPr>
        <w:tabs>
          <w:tab w:val="left" w:pos="180"/>
          <w:tab w:val="left" w:pos="360"/>
          <w:tab w:val="left" w:pos="540"/>
          <w:tab w:val="left" w:pos="720"/>
        </w:tabs>
        <w:rPr>
          <w:rFonts w:ascii="Arial" w:hAnsi="Arial"/>
          <w:sz w:val="22"/>
          <w:szCs w:val="22"/>
        </w:rPr>
      </w:pPr>
    </w:p>
    <w:p w14:paraId="54A49B7B" w14:textId="77777777" w:rsidR="00ED4A2A" w:rsidRDefault="00ED4A2A" w:rsidP="00ED4A2A">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9EDA72F" w14:textId="77777777" w:rsidR="00ED4A2A" w:rsidRDefault="00ED4A2A" w:rsidP="00ED4A2A">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D338653" w14:textId="77777777" w:rsidR="00ED4A2A" w:rsidRDefault="00ED4A2A" w:rsidP="00ED4A2A">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7CB4E63B" w14:textId="77777777" w:rsidR="00ED4A2A" w:rsidRPr="00EF55FD" w:rsidRDefault="00ED4A2A" w:rsidP="00ED4A2A">
      <w:pPr>
        <w:numPr>
          <w:ilvl w:val="0"/>
          <w:numId w:val="3"/>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2F15B98" w14:textId="77777777" w:rsidR="00ED4A2A" w:rsidRPr="00EF55FD" w:rsidRDefault="00ED4A2A" w:rsidP="00ED4A2A">
      <w:pPr>
        <w:numPr>
          <w:ilvl w:val="0"/>
          <w:numId w:val="3"/>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4053C14B" w14:textId="77777777" w:rsidR="00ED4A2A" w:rsidRPr="00B120EF" w:rsidRDefault="00ED4A2A" w:rsidP="00ED4A2A">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682B2360"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59F8FE81"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40487288"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365E92D0"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6533135F"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737B0D3C"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52B79BF3"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68E69B82"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71E8A915"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05AB8930" w14:textId="77777777" w:rsidR="00ED4A2A" w:rsidRPr="004D797A"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20BAA1F9" w14:textId="77777777" w:rsidR="00ED4A2A" w:rsidRDefault="00ED4A2A" w:rsidP="00ED4A2A">
      <w:pPr>
        <w:tabs>
          <w:tab w:val="left" w:pos="180"/>
          <w:tab w:val="left" w:pos="360"/>
        </w:tabs>
        <w:rPr>
          <w:rFonts w:ascii="Arial" w:hAnsi="Arial"/>
          <w:color w:val="FF0000"/>
          <w:sz w:val="22"/>
          <w:szCs w:val="22"/>
        </w:rPr>
      </w:pPr>
    </w:p>
    <w:p w14:paraId="32E49564" w14:textId="77777777" w:rsidR="00ED4A2A" w:rsidRDefault="00ED4A2A" w:rsidP="00ED4A2A">
      <w:pPr>
        <w:tabs>
          <w:tab w:val="left" w:pos="180"/>
          <w:tab w:val="left" w:pos="360"/>
          <w:tab w:val="left" w:pos="540"/>
          <w:tab w:val="left" w:pos="720"/>
        </w:tabs>
        <w:rPr>
          <w:rFonts w:ascii="Arial" w:hAnsi="Arial"/>
          <w:sz w:val="22"/>
          <w:szCs w:val="22"/>
        </w:rPr>
      </w:pPr>
      <w:r>
        <w:rPr>
          <w:rFonts w:ascii="Arial" w:hAnsi="Arial"/>
          <w:sz w:val="22"/>
          <w:szCs w:val="22"/>
        </w:rPr>
        <w:lastRenderedPageBreak/>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0643DF32" w14:textId="77777777" w:rsidR="00ED4A2A" w:rsidRDefault="00ED4A2A" w:rsidP="00ED4A2A">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74D627AD" w14:textId="77777777" w:rsidR="00ED4A2A" w:rsidRPr="004F79EC" w:rsidRDefault="00ED4A2A" w:rsidP="00ED4A2A">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56BCFF9F" w14:textId="77777777" w:rsidR="00ED4A2A" w:rsidRPr="004F79EC" w:rsidRDefault="00ED4A2A" w:rsidP="00ED4A2A">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BA766A2"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50190F98"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6C7823A4"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57FC3A38" w14:textId="77777777" w:rsidR="00ED4A2A" w:rsidRPr="006E0A81"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02526910" w14:textId="77777777" w:rsidR="00ED4A2A" w:rsidRPr="006E0A81"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2E9541D0"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2F0A887B" w14:textId="77777777" w:rsidR="00ED4A2A" w:rsidRDefault="00ED4A2A" w:rsidP="00ED4A2A">
      <w:pPr>
        <w:pStyle w:val="ListParagraph"/>
        <w:tabs>
          <w:tab w:val="left" w:pos="180"/>
          <w:tab w:val="left" w:pos="360"/>
        </w:tabs>
        <w:ind w:left="0"/>
        <w:rPr>
          <w:rFonts w:ascii="Arial" w:hAnsi="Arial"/>
          <w:sz w:val="22"/>
          <w:szCs w:val="22"/>
        </w:rPr>
      </w:pPr>
    </w:p>
    <w:p w14:paraId="42229ED7" w14:textId="77777777" w:rsidR="00ED4A2A" w:rsidRDefault="00ED4A2A" w:rsidP="00ED4A2A">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53474DF" w14:textId="77777777" w:rsidR="00ED4A2A" w:rsidRDefault="00ED4A2A" w:rsidP="00ED4A2A">
      <w:pPr>
        <w:tabs>
          <w:tab w:val="left" w:pos="180"/>
          <w:tab w:val="left" w:pos="360"/>
        </w:tabs>
        <w:rPr>
          <w:rFonts w:ascii="Arial" w:hAnsi="Arial"/>
          <w:sz w:val="22"/>
          <w:szCs w:val="22"/>
        </w:rPr>
      </w:pPr>
    </w:p>
    <w:p w14:paraId="087475E4" w14:textId="77777777" w:rsidR="00ED4A2A" w:rsidRPr="0089382E" w:rsidRDefault="00ED4A2A" w:rsidP="00ED4A2A">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76DB6E5D" w14:textId="77777777" w:rsidR="00ED4A2A" w:rsidRPr="006E0A81" w:rsidRDefault="00ED4A2A" w:rsidP="00ED4A2A">
      <w:pPr>
        <w:tabs>
          <w:tab w:val="left" w:pos="180"/>
          <w:tab w:val="left" w:pos="360"/>
        </w:tabs>
        <w:rPr>
          <w:rFonts w:ascii="Arial" w:hAnsi="Arial"/>
          <w:color w:val="000000"/>
          <w:sz w:val="22"/>
          <w:szCs w:val="22"/>
        </w:rPr>
      </w:pPr>
    </w:p>
    <w:p w14:paraId="5B25CB03" w14:textId="77777777" w:rsidR="00ED4A2A" w:rsidRDefault="00ED4A2A" w:rsidP="00ED4A2A">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53EA1B37" w14:textId="77777777" w:rsidR="00ED4A2A" w:rsidRPr="006E0A81" w:rsidRDefault="00ED4A2A" w:rsidP="00ED4A2A">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5722E0C0" w14:textId="77777777" w:rsidR="00ED4A2A" w:rsidRPr="0068404A"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7015026F"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710B509C" w14:textId="77777777" w:rsidR="00ED4A2A" w:rsidRDefault="00ED4A2A" w:rsidP="00ED4A2A">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 Top Mount,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Side Mount,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5A206D47" w14:textId="77777777" w:rsidR="00ED4A2A" w:rsidRPr="00C20B07" w:rsidRDefault="00ED4A2A" w:rsidP="00ED4A2A">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290D1955"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Pr="0068404A">
        <w:rPr>
          <w:rFonts w:ascii="Arial" w:hAnsi="Arial"/>
          <w:color w:val="000000"/>
          <w:sz w:val="22"/>
          <w:szCs w:val="22"/>
          <w:highlight w:val="yellow"/>
        </w:rPr>
        <w:t>____</w:t>
      </w:r>
      <w:r>
        <w:rPr>
          <w:rFonts w:ascii="Arial" w:hAnsi="Arial"/>
          <w:color w:val="000000"/>
          <w:sz w:val="22"/>
          <w:szCs w:val="22"/>
        </w:rPr>
        <w:t xml:space="preserve"> Post-mounted or </w:t>
      </w:r>
      <w:r w:rsidRPr="0068404A">
        <w:rPr>
          <w:rFonts w:ascii="Arial" w:hAnsi="Arial"/>
          <w:color w:val="000000"/>
          <w:sz w:val="22"/>
          <w:szCs w:val="22"/>
          <w:highlight w:val="yellow"/>
        </w:rPr>
        <w:t>____</w:t>
      </w:r>
      <w:r>
        <w:rPr>
          <w:rFonts w:ascii="Arial" w:hAnsi="Arial"/>
          <w:color w:val="000000"/>
          <w:sz w:val="22"/>
          <w:szCs w:val="22"/>
        </w:rPr>
        <w:t xml:space="preserve"> Tank-mounted: </w:t>
      </w:r>
      <w:r w:rsidRPr="0068404A">
        <w:rPr>
          <w:rFonts w:ascii="Arial" w:hAnsi="Arial"/>
          <w:color w:val="000000"/>
          <w:sz w:val="22"/>
          <w:szCs w:val="22"/>
          <w:highlight w:val="yellow"/>
        </w:rPr>
        <w:t>____</w:t>
      </w:r>
      <w:r>
        <w:rPr>
          <w:rFonts w:ascii="Arial" w:hAnsi="Arial"/>
          <w:color w:val="000000"/>
          <w:sz w:val="22"/>
          <w:szCs w:val="22"/>
        </w:rPr>
        <w:t xml:space="preserve"> head or </w:t>
      </w:r>
      <w:r w:rsidRPr="0068404A">
        <w:rPr>
          <w:rFonts w:ascii="Arial" w:hAnsi="Arial"/>
          <w:color w:val="000000"/>
          <w:sz w:val="22"/>
          <w:szCs w:val="22"/>
          <w:highlight w:val="yellow"/>
        </w:rPr>
        <w:t>____</w:t>
      </w:r>
      <w:r>
        <w:rPr>
          <w:rFonts w:ascii="Arial" w:hAnsi="Arial"/>
          <w:color w:val="000000"/>
          <w:sz w:val="22"/>
          <w:szCs w:val="22"/>
        </w:rPr>
        <w:t xml:space="preserve"> shell)</w:t>
      </w:r>
    </w:p>
    <w:p w14:paraId="769191DD"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ab/>
      </w:r>
      <w:r w:rsidRPr="004D7EEE">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External </w:t>
      </w:r>
      <w:r>
        <w:rPr>
          <w:rFonts w:ascii="Arial" w:hAnsi="Arial"/>
          <w:color w:val="000000"/>
          <w:sz w:val="22"/>
          <w:szCs w:val="22"/>
        </w:rPr>
        <w:t>Access component(s) please specify:</w:t>
      </w:r>
    </w:p>
    <w:p w14:paraId="4995D022"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ab/>
      </w:r>
      <w:r w:rsidRPr="0068404A">
        <w:rPr>
          <w:rFonts w:ascii="Arial" w:hAnsi="Arial"/>
          <w:color w:val="000000"/>
          <w:sz w:val="22"/>
          <w:szCs w:val="22"/>
        </w:rPr>
        <w:t xml:space="preserve"> </w:t>
      </w:r>
      <w:r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Platform</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Walkway(s) with Handrail</w:t>
      </w:r>
      <w:r>
        <w:rPr>
          <w:rFonts w:ascii="Arial" w:hAnsi="Arial"/>
          <w:color w:val="000000"/>
          <w:sz w:val="22"/>
          <w:szCs w:val="22"/>
        </w:rPr>
        <w:t>s</w:t>
      </w:r>
    </w:p>
    <w:p w14:paraId="135E8424"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2C00201D" w14:textId="77777777" w:rsidR="00ED4A2A" w:rsidRDefault="00ED4A2A" w:rsidP="00ED4A2A">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1BDCB382" w14:textId="77777777" w:rsidR="00ED4A2A"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hAnsi="Arial"/>
          <w:color w:val="000000"/>
          <w:sz w:val="22"/>
          <w:szCs w:val="22"/>
        </w:rPr>
        <w:t>HTF-1 Float Switch Interface Stem Sensor for overfill detection</w:t>
      </w:r>
    </w:p>
    <w:p w14:paraId="7CDF33D3"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19D42F4C"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7C274402"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0918A431"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Pr>
          <w:rFonts w:ascii="Arial" w:hAnsi="Arial"/>
          <w:color w:val="000000"/>
          <w:sz w:val="22"/>
          <w:szCs w:val="22"/>
        </w:rPr>
        <w:t xml:space="preserve"> available</w:t>
      </w:r>
      <w:r w:rsidRPr="00C20B07">
        <w:rPr>
          <w:rFonts w:ascii="Arial" w:hAnsi="Arial"/>
          <w:color w:val="000000"/>
          <w:sz w:val="22"/>
          <w:szCs w:val="22"/>
        </w:rPr>
        <w:t>:</w:t>
      </w:r>
    </w:p>
    <w:p w14:paraId="115F9A56" w14:textId="77777777" w:rsidR="00ED4A2A" w:rsidRPr="00C20B07" w:rsidRDefault="00ED4A2A" w:rsidP="00ED4A2A">
      <w:pPr>
        <w:tabs>
          <w:tab w:val="left" w:pos="360"/>
          <w:tab w:val="left" w:pos="720"/>
          <w:tab w:val="left" w:pos="432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sidRPr="0068404A">
        <w:rPr>
          <w:rFonts w:ascii="Arial" w:hAnsi="Arial"/>
          <w:color w:val="000000"/>
          <w:sz w:val="22"/>
          <w:szCs w:val="22"/>
          <w:highlight w:val="yellow"/>
        </w:rPr>
        <w:t>____</w:t>
      </w:r>
      <w:r w:rsidRPr="0068404A">
        <w:rPr>
          <w:rFonts w:ascii="Arial" w:hAnsi="Arial"/>
          <w:color w:val="000000"/>
          <w:sz w:val="22"/>
          <w:szCs w:val="22"/>
        </w:rPr>
        <w:t xml:space="preserve"> </w:t>
      </w:r>
      <w:r>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1BB08101" w14:textId="77777777" w:rsidR="00ED4A2A" w:rsidRPr="00C20B07" w:rsidRDefault="00ED4A2A" w:rsidP="00ED4A2A">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Pr="0068404A">
        <w:rPr>
          <w:rFonts w:ascii="Arial" w:hAnsi="Arial"/>
          <w:color w:val="000000"/>
          <w:sz w:val="22"/>
          <w:szCs w:val="22"/>
          <w:highlight w:val="yellow"/>
        </w:rPr>
        <w:t>____</w:t>
      </w:r>
      <w:r w:rsidRPr="0068404A">
        <w:rPr>
          <w:rFonts w:ascii="Arial" w:hAnsi="Arial"/>
          <w:color w:val="000000"/>
          <w:sz w:val="22"/>
          <w:szCs w:val="22"/>
        </w:rPr>
        <w:t xml:space="preserve"> </w:t>
      </w:r>
      <w:r>
        <w:rPr>
          <w:rFonts w:ascii="Arial" w:hAnsi="Arial"/>
          <w:color w:val="000000"/>
          <w:sz w:val="22"/>
          <w:szCs w:val="22"/>
        </w:rPr>
        <w:t xml:space="preserve"> </w:t>
      </w:r>
      <w:r w:rsidRPr="00C20B07">
        <w:rPr>
          <w:rFonts w:ascii="Arial" w:hAnsi="Arial"/>
          <w:color w:val="000000"/>
          <w:sz w:val="22"/>
          <w:szCs w:val="22"/>
        </w:rPr>
        <w:t>Emergency Generator</w:t>
      </w:r>
      <w:r>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5D51B9D6" w14:textId="77777777" w:rsidR="00ED4A2A" w:rsidRPr="00772A71" w:rsidRDefault="00ED4A2A" w:rsidP="00ED4A2A">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Pr="00772A71">
        <w:rPr>
          <w:rFonts w:ascii="Arial" w:hAnsi="Arial"/>
          <w:color w:val="000000"/>
          <w:sz w:val="22"/>
          <w:szCs w:val="22"/>
        </w:rPr>
        <w:t>Consult Factory for Aviation Fuel (Avgas, Jet-A, or Jet A-1) Dispensing</w:t>
      </w:r>
    </w:p>
    <w:p w14:paraId="2353229B" w14:textId="77777777" w:rsidR="00ED4A2A" w:rsidRPr="00C20B07" w:rsidRDefault="00ED4A2A" w:rsidP="00ED4A2A">
      <w:pPr>
        <w:tabs>
          <w:tab w:val="left" w:pos="360"/>
        </w:tabs>
        <w:rPr>
          <w:rFonts w:ascii="Arial" w:hAnsi="Arial"/>
          <w:color w:val="000000"/>
          <w:sz w:val="22"/>
          <w:szCs w:val="22"/>
        </w:rPr>
      </w:pPr>
    </w:p>
    <w:p w14:paraId="4763624F"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Pr="0091048F">
        <w:rPr>
          <w:rFonts w:ascii="Arial" w:hAnsi="Arial" w:cs="Arial"/>
          <w:color w:val="000000" w:themeColor="text1"/>
          <w:sz w:val="22"/>
          <w:szCs w:val="22"/>
        </w:rPr>
        <w:t>hreaded fittings with thread protectors shall be supplied as follows</w:t>
      </w:r>
      <w:r>
        <w:rPr>
          <w:rFonts w:ascii="Arial" w:hAnsi="Arial" w:cs="Arial"/>
          <w:color w:val="000000" w:themeColor="text1"/>
          <w:sz w:val="22"/>
          <w:szCs w:val="22"/>
        </w:rPr>
        <w:t>. Add as needed.</w:t>
      </w:r>
    </w:p>
    <w:p w14:paraId="4ABF4DE9" w14:textId="77777777" w:rsidR="00ED4A2A" w:rsidRPr="0091048F" w:rsidRDefault="00ED4A2A" w:rsidP="00ED4A2A">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281CBBFD" w14:textId="77777777" w:rsidR="00ED4A2A" w:rsidRPr="0091048F" w:rsidRDefault="00ED4A2A" w:rsidP="00ED4A2A">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7164924D"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3A4D996C"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Pr>
          <w:rFonts w:ascii="Arial" w:hAnsi="Arial" w:cs="Arial"/>
          <w:color w:val="000000" w:themeColor="text1"/>
          <w:sz w:val="22"/>
          <w:szCs w:val="22"/>
        </w:rPr>
        <w:t>. . Add as needed.</w:t>
      </w:r>
    </w:p>
    <w:p w14:paraId="4E038B0B" w14:textId="77777777" w:rsidR="00ED4A2A" w:rsidRPr="0091048F" w:rsidRDefault="00ED4A2A" w:rsidP="00ED4A2A">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78F9F16B" w14:textId="77777777" w:rsidR="00ED4A2A" w:rsidRPr="0091048F" w:rsidRDefault="00ED4A2A" w:rsidP="00ED4A2A">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27AFA091"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7AF968C"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462F315B" w14:textId="7CDFFB4C"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Optional</w:t>
      </w:r>
      <w:r w:rsidRPr="0091048F">
        <w:rPr>
          <w:rFonts w:ascii="Arial" w:hAnsi="Arial" w:cs="Arial"/>
          <w:color w:val="000000" w:themeColor="text1"/>
          <w:sz w:val="22"/>
          <w:szCs w:val="22"/>
        </w:rPr>
        <w:t xml:space="preserve"> Exterior Coatings:</w:t>
      </w:r>
    </w:p>
    <w:p w14:paraId="1B854840"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7F9746DD"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 xml:space="preserve">Exterior polyurethane paint </w:t>
      </w:r>
      <w:r>
        <w:rPr>
          <w:rFonts w:ascii="Arial" w:hAnsi="Arial" w:cs="Arial"/>
          <w:color w:val="000000" w:themeColor="text1"/>
          <w:sz w:val="22"/>
          <w:szCs w:val="22"/>
        </w:rPr>
        <w:t>c</w:t>
      </w:r>
      <w:r w:rsidRPr="0091048F">
        <w:rPr>
          <w:rFonts w:ascii="Arial" w:hAnsi="Arial" w:cs="Arial"/>
          <w:color w:val="000000" w:themeColor="text1"/>
          <w:sz w:val="22"/>
          <w:szCs w:val="22"/>
        </w:rPr>
        <w:t>olor: _____________</w:t>
      </w:r>
      <w:r>
        <w:rPr>
          <w:rFonts w:ascii="Arial" w:hAnsi="Arial" w:cs="Arial"/>
          <w:color w:val="000000" w:themeColor="text1"/>
          <w:sz w:val="22"/>
          <w:szCs w:val="22"/>
        </w:rPr>
        <w:t>__</w:t>
      </w:r>
      <w:r w:rsidRPr="0091048F">
        <w:rPr>
          <w:rFonts w:ascii="Arial" w:hAnsi="Arial" w:cs="Arial"/>
          <w:color w:val="000000" w:themeColor="text1"/>
          <w:sz w:val="22"/>
          <w:szCs w:val="22"/>
        </w:rPr>
        <w:t>_</w:t>
      </w:r>
    </w:p>
    <w:p w14:paraId="698678A1"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 _________________, Color: ______________</w:t>
      </w:r>
    </w:p>
    <w:p w14:paraId="66CEAB80"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219646BC" w14:textId="77777777" w:rsidR="00ED4A2A" w:rsidRPr="00F419B2" w:rsidRDefault="00ED4A2A" w:rsidP="00ED4A2A">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1D247018" w14:textId="77777777" w:rsidR="00ED4A2A" w:rsidRPr="00C20B07" w:rsidRDefault="00ED4A2A" w:rsidP="00ED4A2A">
      <w:pPr>
        <w:tabs>
          <w:tab w:val="left" w:pos="360"/>
        </w:tabs>
        <w:rPr>
          <w:rFonts w:ascii="Arial" w:hAnsi="Arial"/>
          <w:color w:val="000000"/>
          <w:sz w:val="22"/>
          <w:szCs w:val="22"/>
        </w:rPr>
      </w:pPr>
    </w:p>
    <w:p w14:paraId="19ECFB5F"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3743D42" w14:textId="77777777" w:rsidR="00ED4A2A" w:rsidRPr="00C20B07" w:rsidRDefault="00ED4A2A" w:rsidP="00ED4A2A">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Pr>
          <w:rFonts w:ascii="Arial" w:hAnsi="Arial"/>
          <w:color w:val="000000"/>
          <w:sz w:val="22"/>
          <w:szCs w:val="22"/>
        </w:rPr>
        <w:t xml:space="preserve">’s </w:t>
      </w:r>
      <w:r w:rsidRPr="00C20B07">
        <w:rPr>
          <w:rFonts w:ascii="Arial" w:hAnsi="Arial"/>
          <w:color w:val="000000"/>
          <w:sz w:val="22"/>
          <w:szCs w:val="22"/>
        </w:rPr>
        <w:t>Fireguard</w:t>
      </w:r>
      <w:r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Pr>
          <w:rFonts w:ascii="Arial" w:hAnsi="Arial"/>
          <w:color w:val="000000"/>
          <w:sz w:val="22"/>
          <w:szCs w:val="22"/>
        </w:rPr>
        <w:t>and performed by a licensed installer.</w:t>
      </w:r>
    </w:p>
    <w:p w14:paraId="0D5EED56"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0DC3C65A" w14:textId="77777777" w:rsidR="00ED4A2A" w:rsidRPr="00F419B2" w:rsidRDefault="00ED4A2A" w:rsidP="00ED4A2A">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2A9D1076"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668D4752" w14:textId="6D0A4C0B"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A51AD1">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A51AD1">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4F6076E" w14:textId="77777777" w:rsidR="00ED4A2A" w:rsidRDefault="00ED4A2A" w:rsidP="00ED4A2A">
      <w:pPr>
        <w:pStyle w:val="BasicParagraph"/>
        <w:tabs>
          <w:tab w:val="left" w:pos="360"/>
          <w:tab w:val="left" w:pos="720"/>
          <w:tab w:val="left" w:pos="1080"/>
        </w:tabs>
        <w:rPr>
          <w:rFonts w:ascii="Arial" w:hAnsi="Arial" w:cs="Arial"/>
          <w:sz w:val="22"/>
          <w:szCs w:val="22"/>
        </w:rPr>
      </w:pPr>
    </w:p>
    <w:p w14:paraId="7D87DD5A" w14:textId="77777777" w:rsidR="00ED4A2A" w:rsidRPr="008631A9"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p w14:paraId="1AE06C80" w14:textId="77777777" w:rsidR="002A54E5" w:rsidRPr="008D335B" w:rsidRDefault="002A54E5" w:rsidP="00ED4A2A"/>
    <w:sectPr w:rsidR="002A54E5" w:rsidRPr="008D335B" w:rsidSect="00BB5409">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28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8178" w14:textId="77777777" w:rsidR="00F60ED8" w:rsidRDefault="00F60ED8" w:rsidP="00BB5409">
      <w:r>
        <w:separator/>
      </w:r>
    </w:p>
  </w:endnote>
  <w:endnote w:type="continuationSeparator" w:id="0">
    <w:p w14:paraId="294FF9C9" w14:textId="77777777" w:rsidR="00F60ED8" w:rsidRDefault="00F60ED8" w:rsidP="00BB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6031" w14:textId="77777777" w:rsidR="00F0775A" w:rsidRDefault="00F07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405A" w14:textId="77777777" w:rsidR="00F0775A" w:rsidRDefault="00F077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3D08" w14:textId="77777777" w:rsidR="00F0775A" w:rsidRDefault="00F07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271B4" w14:textId="77777777" w:rsidR="00F60ED8" w:rsidRDefault="00F60ED8" w:rsidP="00BB5409">
      <w:r>
        <w:separator/>
      </w:r>
    </w:p>
  </w:footnote>
  <w:footnote w:type="continuationSeparator" w:id="0">
    <w:p w14:paraId="298F00D5" w14:textId="77777777" w:rsidR="00F60ED8" w:rsidRDefault="00F60ED8" w:rsidP="00BB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F888" w14:textId="77777777" w:rsidR="00F0775A" w:rsidRDefault="00F07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B497" w14:textId="77777777" w:rsidR="00BB5409" w:rsidRPr="00F0775A" w:rsidRDefault="00BB5409" w:rsidP="00F077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8DB5" w14:textId="77777777" w:rsidR="00F0775A" w:rsidRDefault="00F07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3242679">
    <w:abstractNumId w:val="0"/>
  </w:num>
  <w:num w:numId="2" w16cid:durableId="910313657">
    <w:abstractNumId w:val="2"/>
  </w:num>
  <w:num w:numId="3" w16cid:durableId="588006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5B"/>
    <w:rsid w:val="00136996"/>
    <w:rsid w:val="00254EFF"/>
    <w:rsid w:val="002A54E5"/>
    <w:rsid w:val="002A61E9"/>
    <w:rsid w:val="00311734"/>
    <w:rsid w:val="003933A5"/>
    <w:rsid w:val="004E3869"/>
    <w:rsid w:val="0052550D"/>
    <w:rsid w:val="005718BE"/>
    <w:rsid w:val="005A14DD"/>
    <w:rsid w:val="005F6F53"/>
    <w:rsid w:val="00642C81"/>
    <w:rsid w:val="00667BEB"/>
    <w:rsid w:val="008A512D"/>
    <w:rsid w:val="008D335B"/>
    <w:rsid w:val="008E7FC0"/>
    <w:rsid w:val="00913496"/>
    <w:rsid w:val="00A51AD1"/>
    <w:rsid w:val="00AA2C6D"/>
    <w:rsid w:val="00BB5409"/>
    <w:rsid w:val="00D37010"/>
    <w:rsid w:val="00D902A8"/>
    <w:rsid w:val="00E41D7E"/>
    <w:rsid w:val="00EB49E6"/>
    <w:rsid w:val="00ED4A2A"/>
    <w:rsid w:val="00F05316"/>
    <w:rsid w:val="00F0775A"/>
    <w:rsid w:val="00F60E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B935D"/>
  <w15:chartTrackingRefBased/>
  <w15:docId w15:val="{DCCE6431-1D46-424E-AE4D-6CB0B193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outlineLvl w:val="0"/>
    </w:pPr>
    <w:rPr>
      <w:rFonts w:ascii="Arial" w:hAnsi="Arial"/>
      <w:color w:val="FF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409"/>
    <w:pPr>
      <w:tabs>
        <w:tab w:val="center" w:pos="4680"/>
        <w:tab w:val="right" w:pos="9360"/>
      </w:tabs>
    </w:pPr>
  </w:style>
  <w:style w:type="character" w:customStyle="1" w:styleId="HeaderChar">
    <w:name w:val="Header Char"/>
    <w:basedOn w:val="DefaultParagraphFont"/>
    <w:link w:val="Header"/>
    <w:uiPriority w:val="99"/>
    <w:rsid w:val="00BB5409"/>
    <w:rPr>
      <w:rFonts w:ascii="Times" w:hAnsi="Times"/>
      <w:sz w:val="24"/>
    </w:rPr>
  </w:style>
  <w:style w:type="paragraph" w:styleId="Footer">
    <w:name w:val="footer"/>
    <w:basedOn w:val="Normal"/>
    <w:link w:val="FooterChar"/>
    <w:uiPriority w:val="99"/>
    <w:unhideWhenUsed/>
    <w:rsid w:val="00BB5409"/>
    <w:pPr>
      <w:tabs>
        <w:tab w:val="center" w:pos="4680"/>
        <w:tab w:val="right" w:pos="9360"/>
      </w:tabs>
    </w:pPr>
  </w:style>
  <w:style w:type="character" w:customStyle="1" w:styleId="FooterChar">
    <w:name w:val="Footer Char"/>
    <w:basedOn w:val="DefaultParagraphFont"/>
    <w:link w:val="Footer"/>
    <w:uiPriority w:val="99"/>
    <w:rsid w:val="00BB5409"/>
    <w:rPr>
      <w:rFonts w:ascii="Times" w:hAnsi="Times"/>
      <w:sz w:val="24"/>
    </w:rPr>
  </w:style>
  <w:style w:type="character" w:styleId="Hyperlink">
    <w:name w:val="Hyperlink"/>
    <w:uiPriority w:val="99"/>
    <w:unhideWhenUsed/>
    <w:rsid w:val="00BB5409"/>
    <w:rPr>
      <w:color w:val="0563C1"/>
      <w:u w:val="single"/>
    </w:rPr>
  </w:style>
  <w:style w:type="paragraph" w:customStyle="1" w:styleId="BasicParagraph">
    <w:name w:val="[Basic Paragraph]"/>
    <w:basedOn w:val="Normal"/>
    <w:uiPriority w:val="99"/>
    <w:rsid w:val="00BB5409"/>
    <w:pPr>
      <w:autoSpaceDE w:val="0"/>
      <w:autoSpaceDN w:val="0"/>
      <w:adjustRightInd w:val="0"/>
      <w:spacing w:line="288" w:lineRule="auto"/>
      <w:textAlignment w:val="center"/>
    </w:pPr>
    <w:rPr>
      <w:rFonts w:ascii="MinionPro-Regular" w:eastAsiaTheme="minorHAnsi" w:hAnsi="MinionPro-Regular" w:cs="MinionPro-Regular"/>
      <w:color w:val="000000"/>
      <w:szCs w:val="24"/>
    </w:rPr>
  </w:style>
  <w:style w:type="paragraph" w:styleId="ListParagraph">
    <w:name w:val="List Paragraph"/>
    <w:basedOn w:val="Normal"/>
    <w:uiPriority w:val="72"/>
    <w:qFormat/>
    <w:rsid w:val="00ED4A2A"/>
    <w:pPr>
      <w:ind w:left="720"/>
      <w:contextualSpacing/>
    </w:pPr>
    <w:rPr>
      <w:rFonts w:ascii="Helvetica Neue" w:eastAsiaTheme="minorHAnsi" w:hAnsi="Helvetica Neue" w:cs="Arial"/>
      <w:szCs w:val="24"/>
    </w:rPr>
  </w:style>
  <w:style w:type="character" w:customStyle="1" w:styleId="SubHeaderBLKIntro">
    <w:name w:val="Sub Header BLK (Intro)"/>
    <w:uiPriority w:val="99"/>
    <w:rsid w:val="00ED4A2A"/>
    <w:rPr>
      <w:rFonts w:ascii="Helvetica Neue" w:hAnsi="Helvetica Neue" w:cs="Helvetica Neue"/>
      <w:b/>
      <w:bCs/>
      <w:color w:val="000000"/>
      <w:spacing w:val="-5"/>
      <w:sz w:val="20"/>
      <w:szCs w:val="20"/>
    </w:rPr>
  </w:style>
  <w:style w:type="character" w:styleId="UnresolvedMention">
    <w:name w:val="Unresolved Mention"/>
    <w:basedOn w:val="DefaultParagraphFont"/>
    <w:uiPriority w:val="99"/>
    <w:semiHidden/>
    <w:unhideWhenUsed/>
    <w:rsid w:val="00254EFF"/>
    <w:rPr>
      <w:color w:val="605E5C"/>
      <w:shd w:val="clear" w:color="auto" w:fill="E1DFDD"/>
    </w:rPr>
  </w:style>
  <w:style w:type="character" w:styleId="FollowedHyperlink">
    <w:name w:val="FollowedHyperlink"/>
    <w:basedOn w:val="DefaultParagraphFont"/>
    <w:uiPriority w:val="99"/>
    <w:semiHidden/>
    <w:unhideWhenUsed/>
    <w:rsid w:val="009134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1335</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5</cp:revision>
  <dcterms:created xsi:type="dcterms:W3CDTF">2020-03-18T18:20:00Z</dcterms:created>
  <dcterms:modified xsi:type="dcterms:W3CDTF">2023-05-30T17:19:00Z</dcterms:modified>
</cp:coreProperties>
</file>