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8FC34D" w14:textId="7AB245D9" w:rsidR="00831B79" w:rsidRPr="00BE4E1D" w:rsidRDefault="00AC18F7" w:rsidP="00831B79">
      <w:pPr>
        <w:tabs>
          <w:tab w:val="left" w:pos="180"/>
          <w:tab w:val="left" w:pos="360"/>
        </w:tabs>
        <w:outlineLvl w:val="0"/>
        <w:rPr>
          <w:rFonts w:ascii="Arial" w:hAnsi="Arial"/>
          <w:b/>
          <w:color w:val="FF0000"/>
          <w:sz w:val="22"/>
        </w:rPr>
      </w:pPr>
      <w:r>
        <w:rPr>
          <w:rFonts w:ascii="Arial" w:hAnsi="Arial"/>
          <w:b/>
          <w:color w:val="FF0000"/>
          <w:sz w:val="22"/>
        </w:rPr>
        <w:t>05</w:t>
      </w:r>
      <w:r w:rsidR="00CE22DE">
        <w:rPr>
          <w:rFonts w:ascii="Arial" w:hAnsi="Arial"/>
          <w:b/>
          <w:color w:val="FF0000"/>
          <w:sz w:val="22"/>
        </w:rPr>
        <w:t>00</w:t>
      </w:r>
      <w:r w:rsidR="00831B79" w:rsidRPr="00BE4E1D">
        <w:rPr>
          <w:rFonts w:ascii="Arial" w:hAnsi="Arial"/>
          <w:b/>
          <w:color w:val="FF0000"/>
          <w:sz w:val="22"/>
        </w:rPr>
        <w:t>0HG</w:t>
      </w:r>
      <w:r w:rsidR="006234FD">
        <w:rPr>
          <w:rFonts w:ascii="Arial" w:hAnsi="Arial"/>
          <w:b/>
          <w:color w:val="FF0000"/>
          <w:sz w:val="22"/>
        </w:rPr>
        <w:t>S</w:t>
      </w:r>
      <w:r w:rsidR="00831B79" w:rsidRPr="00BE4E1D">
        <w:rPr>
          <w:rFonts w:ascii="Arial" w:hAnsi="Arial"/>
          <w:b/>
          <w:color w:val="FF0000"/>
          <w:sz w:val="22"/>
        </w:rPr>
        <w:t>WHTC</w:t>
      </w:r>
    </w:p>
    <w:p w14:paraId="23442708" w14:textId="77777777" w:rsidR="00831B79" w:rsidRDefault="00831B79" w:rsidP="00831B79">
      <w:pPr>
        <w:tabs>
          <w:tab w:val="left" w:pos="180"/>
          <w:tab w:val="left" w:pos="360"/>
        </w:tabs>
        <w:outlineLvl w:val="0"/>
        <w:rPr>
          <w:rFonts w:ascii="Arial" w:hAnsi="Arial"/>
          <w:b/>
          <w:color w:val="FF0000"/>
          <w:sz w:val="22"/>
        </w:rPr>
      </w:pPr>
    </w:p>
    <w:p w14:paraId="1E65170E" w14:textId="7FB26D73" w:rsidR="00831B79" w:rsidRPr="00BE4E1D" w:rsidRDefault="00831B79" w:rsidP="00831B79">
      <w:pPr>
        <w:tabs>
          <w:tab w:val="left" w:pos="180"/>
          <w:tab w:val="left" w:pos="360"/>
        </w:tabs>
        <w:outlineLvl w:val="0"/>
        <w:rPr>
          <w:rFonts w:ascii="Arial" w:hAnsi="Arial"/>
          <w:color w:val="FF0000"/>
          <w:sz w:val="22"/>
        </w:rPr>
      </w:pPr>
      <w:r w:rsidRPr="00BE4E1D">
        <w:rPr>
          <w:rFonts w:ascii="Arial" w:hAnsi="Arial"/>
          <w:color w:val="FF0000"/>
          <w:sz w:val="22"/>
        </w:rPr>
        <w:t xml:space="preserve">Specifier to supply information for all yellow highlighted areas in specification. Contact Highland Tank if additional assistance is required. A </w:t>
      </w:r>
      <w:hyperlink r:id="rId5" w:history="1">
        <w:r w:rsidRPr="00BE4E1D">
          <w:rPr>
            <w:rStyle w:val="Hyperlink"/>
            <w:rFonts w:ascii="Arial" w:hAnsi="Arial"/>
            <w:color w:val="FF0000"/>
            <w:sz w:val="22"/>
          </w:rPr>
          <w:t>sizing guide</w:t>
        </w:r>
      </w:hyperlink>
      <w:r w:rsidRPr="00BE4E1D">
        <w:rPr>
          <w:rFonts w:ascii="Arial" w:hAnsi="Arial"/>
          <w:color w:val="FF0000"/>
          <w:sz w:val="22"/>
        </w:rPr>
        <w:t xml:space="preserve"> is available on the Highland Tank web site.</w:t>
      </w:r>
    </w:p>
    <w:p w14:paraId="27322C22" w14:textId="77777777" w:rsidR="00831B79" w:rsidRDefault="00831B79" w:rsidP="00831B79">
      <w:pPr>
        <w:tabs>
          <w:tab w:val="left" w:pos="180"/>
          <w:tab w:val="left" w:pos="360"/>
        </w:tabs>
        <w:rPr>
          <w:rFonts w:ascii="Arial" w:hAnsi="Arial"/>
          <w:sz w:val="22"/>
        </w:rPr>
      </w:pPr>
    </w:p>
    <w:p w14:paraId="10692521" w14:textId="63561D0E" w:rsidR="006234FD" w:rsidRDefault="00831B79" w:rsidP="00831B79">
      <w:pPr>
        <w:pStyle w:val="HeadingBase"/>
        <w:tabs>
          <w:tab w:val="left" w:pos="180"/>
          <w:tab w:val="left" w:pos="360"/>
        </w:tabs>
        <w:outlineLvl w:val="0"/>
        <w:rPr>
          <w:rFonts w:ascii="Arial" w:hAnsi="Arial" w:cs="Arial"/>
          <w:kern w:val="0"/>
          <w:sz w:val="22"/>
          <w:szCs w:val="22"/>
        </w:rPr>
      </w:pPr>
      <w:r>
        <w:rPr>
          <w:rFonts w:ascii="Arial" w:hAnsi="Arial"/>
          <w:kern w:val="0"/>
          <w:sz w:val="22"/>
        </w:rPr>
        <w:t xml:space="preserve">Model HTC </w:t>
      </w:r>
      <w:r w:rsidR="002E6B67">
        <w:rPr>
          <w:rFonts w:ascii="Arial" w:hAnsi="Arial"/>
          <w:kern w:val="0"/>
          <w:sz w:val="22"/>
        </w:rPr>
        <w:t>Single</w:t>
      </w:r>
      <w:r>
        <w:rPr>
          <w:rFonts w:ascii="Arial" w:hAnsi="Arial"/>
          <w:kern w:val="0"/>
          <w:sz w:val="22"/>
        </w:rPr>
        <w:t xml:space="preserve">-wall </w:t>
      </w:r>
      <w:r>
        <w:rPr>
          <w:rFonts w:ascii="Arial" w:hAnsi="Arial"/>
          <w:sz w:val="22"/>
        </w:rPr>
        <w:t>Oil/Water Separator</w:t>
      </w:r>
      <w:r>
        <w:rPr>
          <w:rFonts w:ascii="Arial" w:hAnsi="Arial"/>
          <w:kern w:val="0"/>
          <w:sz w:val="22"/>
        </w:rPr>
        <w:t xml:space="preserve"> with</w:t>
      </w:r>
      <w:r w:rsidR="00F90F42">
        <w:rPr>
          <w:rFonts w:ascii="Arial" w:hAnsi="Arial" w:cs="Arial"/>
          <w:sz w:val="22"/>
          <w:szCs w:val="22"/>
        </w:rPr>
        <w:t xml:space="preserve"> Corella</w:t>
      </w:r>
      <w:r w:rsidR="00F90F42" w:rsidRPr="00221DF2">
        <w:rPr>
          <w:rFonts w:ascii="Arial" w:hAnsi="Arial" w:cs="Arial"/>
          <w:sz w:val="22"/>
          <w:szCs w:val="22"/>
          <w:vertAlign w:val="superscript"/>
        </w:rPr>
        <w:t>®</w:t>
      </w:r>
      <w:r w:rsidR="00F90F42">
        <w:rPr>
          <w:rFonts w:ascii="Arial" w:hAnsi="Arial" w:cs="Arial"/>
          <w:sz w:val="22"/>
          <w:szCs w:val="22"/>
        </w:rPr>
        <w:t xml:space="preserve"> Coalescer Plate System and</w:t>
      </w:r>
      <w:r w:rsidR="00F90F42" w:rsidRPr="00221DF2">
        <w:rPr>
          <w:rFonts w:ascii="Arial" w:hAnsi="Arial" w:cs="Arial"/>
          <w:kern w:val="0"/>
          <w:sz w:val="22"/>
          <w:szCs w:val="22"/>
        </w:rPr>
        <w:t xml:space="preserve"> </w:t>
      </w:r>
    </w:p>
    <w:p w14:paraId="4AD3E918" w14:textId="2CC22514" w:rsidR="00831B79" w:rsidRDefault="00F90F42" w:rsidP="00831B79">
      <w:pPr>
        <w:pStyle w:val="HeadingBase"/>
        <w:tabs>
          <w:tab w:val="left" w:pos="180"/>
          <w:tab w:val="left" w:pos="360"/>
        </w:tabs>
        <w:outlineLvl w:val="0"/>
        <w:rPr>
          <w:rFonts w:ascii="Arial" w:hAnsi="Arial"/>
          <w:sz w:val="22"/>
        </w:rPr>
      </w:pPr>
      <w:r w:rsidRPr="00221DF2">
        <w:rPr>
          <w:rFonts w:ascii="Arial" w:hAnsi="Arial" w:cs="Arial"/>
          <w:kern w:val="0"/>
          <w:sz w:val="22"/>
          <w:szCs w:val="22"/>
        </w:rPr>
        <w:t>HighGuard Protection System</w:t>
      </w:r>
      <w:r>
        <w:rPr>
          <w:rFonts w:ascii="Arial" w:hAnsi="Arial"/>
          <w:kern w:val="0"/>
          <w:sz w:val="22"/>
        </w:rPr>
        <w:t xml:space="preserve"> </w:t>
      </w:r>
    </w:p>
    <w:p w14:paraId="3EA22844" w14:textId="77777777" w:rsidR="00831B79" w:rsidRDefault="00831B79" w:rsidP="00831B79">
      <w:pPr>
        <w:pStyle w:val="HeadingBase"/>
        <w:tabs>
          <w:tab w:val="left" w:pos="180"/>
          <w:tab w:val="left" w:pos="360"/>
        </w:tabs>
        <w:rPr>
          <w:rFonts w:ascii="Arial" w:hAnsi="Arial"/>
          <w:spacing w:val="0"/>
          <w:kern w:val="0"/>
          <w:sz w:val="22"/>
        </w:rPr>
      </w:pPr>
    </w:p>
    <w:p w14:paraId="6DEF9DC7" w14:textId="77777777" w:rsidR="00831B79" w:rsidRDefault="00831B79" w:rsidP="00831B79">
      <w:pPr>
        <w:tabs>
          <w:tab w:val="left" w:pos="180"/>
          <w:tab w:val="left" w:pos="360"/>
        </w:tabs>
        <w:outlineLvl w:val="0"/>
        <w:rPr>
          <w:rFonts w:ascii="Arial" w:hAnsi="Arial"/>
          <w:sz w:val="22"/>
        </w:rPr>
      </w:pPr>
      <w:r>
        <w:rPr>
          <w:rFonts w:ascii="Arial" w:hAnsi="Arial"/>
          <w:sz w:val="22"/>
        </w:rPr>
        <w:t xml:space="preserve">Project Description: </w:t>
      </w:r>
      <w:r w:rsidRPr="00113595">
        <w:rPr>
          <w:rFonts w:ascii="Arial" w:hAnsi="Arial"/>
          <w:sz w:val="22"/>
          <w:shd w:val="solid" w:color="FFFF00" w:fill="auto"/>
        </w:rPr>
        <w:t>___________________________</w:t>
      </w:r>
    </w:p>
    <w:p w14:paraId="1C84DCC6" w14:textId="77777777" w:rsidR="00831B79" w:rsidRDefault="00831B79" w:rsidP="00831B79">
      <w:pPr>
        <w:tabs>
          <w:tab w:val="left" w:pos="180"/>
          <w:tab w:val="left" w:pos="360"/>
        </w:tabs>
        <w:rPr>
          <w:rFonts w:ascii="Arial" w:hAnsi="Arial"/>
          <w:sz w:val="22"/>
        </w:rPr>
      </w:pPr>
    </w:p>
    <w:p w14:paraId="3016469C" w14:textId="77777777" w:rsidR="00831B79" w:rsidRDefault="00831B79" w:rsidP="00831B79">
      <w:pPr>
        <w:tabs>
          <w:tab w:val="left" w:pos="180"/>
          <w:tab w:val="left" w:pos="360"/>
        </w:tabs>
        <w:outlineLvl w:val="0"/>
        <w:rPr>
          <w:rFonts w:ascii="Arial" w:hAnsi="Arial"/>
          <w:sz w:val="22"/>
        </w:rPr>
      </w:pPr>
      <w:r>
        <w:rPr>
          <w:rFonts w:ascii="Arial" w:hAnsi="Arial"/>
          <w:sz w:val="22"/>
        </w:rPr>
        <w:t>Scope</w:t>
      </w:r>
    </w:p>
    <w:p w14:paraId="619FAEBA" w14:textId="77777777" w:rsidR="00831B79" w:rsidRDefault="00831B79" w:rsidP="00831B79">
      <w:pPr>
        <w:tabs>
          <w:tab w:val="left" w:pos="180"/>
          <w:tab w:val="left" w:pos="360"/>
        </w:tabs>
        <w:rPr>
          <w:rFonts w:ascii="Arial" w:hAnsi="Arial"/>
          <w:sz w:val="22"/>
        </w:rPr>
      </w:pPr>
    </w:p>
    <w:p w14:paraId="45FF1087" w14:textId="77777777" w:rsidR="00831B79" w:rsidRDefault="00831B79" w:rsidP="00831B79">
      <w:pPr>
        <w:tabs>
          <w:tab w:val="left" w:pos="180"/>
          <w:tab w:val="left" w:pos="360"/>
        </w:tabs>
        <w:rPr>
          <w:rFonts w:ascii="Arial" w:hAnsi="Arial"/>
          <w:sz w:val="22"/>
        </w:rPr>
      </w:pPr>
      <w:r>
        <w:rPr>
          <w:rFonts w:ascii="Arial" w:hAnsi="Arial"/>
          <w:sz w:val="22"/>
        </w:rPr>
        <w:t xml:space="preserve">The separator shall be designed for gravity separation of free oils (hydrocarbons and other petroleum products) along with some settleable solids from wastewater associated with </w:t>
      </w:r>
      <w:r w:rsidRPr="007D6301">
        <w:rPr>
          <w:rFonts w:ascii="Arial" w:hAnsi="Arial"/>
          <w:sz w:val="22"/>
          <w:shd w:val="solid" w:color="FFFF00" w:fill="auto"/>
        </w:rPr>
        <w:t>______________</w:t>
      </w:r>
      <w:r w:rsidRPr="007D6301">
        <w:rPr>
          <w:rFonts w:ascii="Arial" w:hAnsi="Arial"/>
          <w:sz w:val="22"/>
        </w:rPr>
        <w:t xml:space="preserve"> </w:t>
      </w:r>
      <w:r>
        <w:rPr>
          <w:rFonts w:ascii="Arial" w:hAnsi="Arial"/>
          <w:sz w:val="22"/>
        </w:rPr>
        <w:t>operations. Separator shall be prefabricated with inclined, parallel, flat/corrugated plate and impingement coalescers. Separator shall be installed underground with top access at or above grade level. The source of the influent to the separator shall be gravity flow from stormwater runoff, hydrocarbon spills, and/or cleaning/maintenance operations.</w:t>
      </w:r>
    </w:p>
    <w:p w14:paraId="6529E7A7" w14:textId="77777777" w:rsidR="00831B79" w:rsidRDefault="00831B79" w:rsidP="00831B79">
      <w:pPr>
        <w:tabs>
          <w:tab w:val="left" w:pos="180"/>
          <w:tab w:val="left" w:pos="360"/>
        </w:tabs>
        <w:rPr>
          <w:rFonts w:ascii="Arial" w:hAnsi="Arial"/>
          <w:sz w:val="22"/>
        </w:rPr>
      </w:pPr>
    </w:p>
    <w:p w14:paraId="13A8DEFE" w14:textId="77777777" w:rsidR="00831B79" w:rsidRDefault="00831B79" w:rsidP="00831B79">
      <w:pPr>
        <w:tabs>
          <w:tab w:val="left" w:pos="180"/>
          <w:tab w:val="left" w:pos="360"/>
        </w:tabs>
        <w:outlineLvl w:val="0"/>
        <w:rPr>
          <w:rFonts w:ascii="Arial" w:hAnsi="Arial"/>
          <w:sz w:val="22"/>
        </w:rPr>
      </w:pPr>
      <w:r>
        <w:rPr>
          <w:rFonts w:ascii="Arial" w:hAnsi="Arial"/>
          <w:sz w:val="22"/>
        </w:rPr>
        <w:t>Specifications</w:t>
      </w:r>
    </w:p>
    <w:p w14:paraId="507F6A46" w14:textId="77777777" w:rsidR="00831B79" w:rsidRDefault="00831B79" w:rsidP="00831B79">
      <w:pPr>
        <w:tabs>
          <w:tab w:val="left" w:pos="180"/>
          <w:tab w:val="left" w:pos="360"/>
        </w:tabs>
        <w:rPr>
          <w:rFonts w:ascii="Arial" w:hAnsi="Arial"/>
          <w:sz w:val="22"/>
        </w:rPr>
      </w:pPr>
    </w:p>
    <w:p w14:paraId="431CDB84" w14:textId="4FD96918" w:rsidR="00831B79" w:rsidRDefault="00831B79" w:rsidP="00831B79">
      <w:pPr>
        <w:pStyle w:val="BodyText3"/>
        <w:tabs>
          <w:tab w:val="left" w:pos="180"/>
          <w:tab w:val="left" w:pos="360"/>
        </w:tabs>
      </w:pPr>
      <w:r>
        <w:t>Provide Highland Tan</w:t>
      </w:r>
      <w:r w:rsidR="006234FD">
        <w:t>k Model HTC-</w:t>
      </w:r>
      <w:r w:rsidR="00AC18F7">
        <w:t>5</w:t>
      </w:r>
      <w:r w:rsidR="00CE22DE">
        <w:t>00</w:t>
      </w:r>
      <w:r w:rsidR="006234FD">
        <w:t>0 Underground Sing</w:t>
      </w:r>
      <w:r>
        <w:t xml:space="preserve">le-wall Parallel Flat/Corrugated Plate Gravity Displacement Oil/Water Separator(s). Separator shall be furnished with oil level alarm and leak detection systems </w:t>
      </w:r>
      <w:r w:rsidRPr="0014579A">
        <w:t>having</w:t>
      </w:r>
      <w:r>
        <w:t xml:space="preserve"> a total volume of </w:t>
      </w:r>
      <w:r w:rsidR="00AC18F7">
        <w:t>5</w:t>
      </w:r>
      <w:r w:rsidR="00CE22DE">
        <w:t>00</w:t>
      </w:r>
      <w:r>
        <w:t xml:space="preserve">0 gallons to comply with Spill Prevention Control and Countermeasures (SPCC) plan requirements at the facility. The sizing of this oil/water separator is consistent with industry protocols for complying with the minimum federal spill and discharge regulations. A separator of smaller volume is not permissible. </w:t>
      </w:r>
    </w:p>
    <w:p w14:paraId="451E39DC" w14:textId="77777777" w:rsidR="00831B79" w:rsidRDefault="00831B79" w:rsidP="00831B79">
      <w:pPr>
        <w:pStyle w:val="BodyText3"/>
        <w:tabs>
          <w:tab w:val="left" w:pos="180"/>
          <w:tab w:val="left" w:pos="360"/>
        </w:tabs>
      </w:pPr>
    </w:p>
    <w:p w14:paraId="73D8C969" w14:textId="77777777" w:rsidR="00527552" w:rsidRPr="00BE4E1D" w:rsidRDefault="00527552" w:rsidP="00527552">
      <w:pPr>
        <w:tabs>
          <w:tab w:val="left" w:pos="180"/>
          <w:tab w:val="left" w:pos="360"/>
        </w:tabs>
        <w:rPr>
          <w:rFonts w:ascii="Arial" w:hAnsi="Arial" w:cs="Arial"/>
          <w:color w:val="000000" w:themeColor="text1"/>
          <w:sz w:val="22"/>
          <w:szCs w:val="22"/>
        </w:rPr>
      </w:pPr>
      <w:r w:rsidRPr="00BE4E1D">
        <w:rPr>
          <w:rFonts w:ascii="Arial" w:hAnsi="Arial" w:cs="Arial"/>
          <w:color w:val="000000" w:themeColor="text1"/>
          <w:sz w:val="22"/>
          <w:szCs w:val="22"/>
        </w:rPr>
        <w:t>Separator to be furnished with a Corella</w:t>
      </w:r>
      <w:r w:rsidRPr="00BE4E1D">
        <w:rPr>
          <w:rFonts w:ascii="Arial" w:hAnsi="Arial" w:cs="Arial"/>
          <w:color w:val="000000" w:themeColor="text1"/>
          <w:sz w:val="22"/>
          <w:szCs w:val="22"/>
          <w:vertAlign w:val="superscript"/>
        </w:rPr>
        <w:t>®</w:t>
      </w:r>
      <w:r w:rsidRPr="00BE4E1D">
        <w:rPr>
          <w:rFonts w:ascii="Arial" w:hAnsi="Arial" w:cs="Arial"/>
          <w:color w:val="000000" w:themeColor="text1"/>
          <w:sz w:val="22"/>
          <w:szCs w:val="22"/>
        </w:rPr>
        <w:t xml:space="preserve"> inclined parallel flat/corrugated plate coalescer to simultaneously separate free oil droplets and settleable or suspended solids particles from water without clogging of the coalescer.</w:t>
      </w:r>
    </w:p>
    <w:p w14:paraId="2D38B732" w14:textId="77777777" w:rsidR="00527552" w:rsidRDefault="00527552" w:rsidP="00831B79">
      <w:pPr>
        <w:pStyle w:val="BodyText3"/>
        <w:tabs>
          <w:tab w:val="left" w:pos="180"/>
          <w:tab w:val="left" w:pos="360"/>
        </w:tabs>
      </w:pPr>
    </w:p>
    <w:p w14:paraId="339E7DC5" w14:textId="77777777" w:rsidR="00831B79" w:rsidRDefault="00831B79" w:rsidP="00831B79">
      <w:pPr>
        <w:pStyle w:val="BodyText3"/>
        <w:tabs>
          <w:tab w:val="left" w:pos="180"/>
          <w:tab w:val="left" w:pos="360"/>
        </w:tabs>
        <w:outlineLvl w:val="0"/>
      </w:pPr>
      <w:r>
        <w:t xml:space="preserve">Quantity: </w:t>
      </w:r>
      <w:r w:rsidRPr="00113595">
        <w:rPr>
          <w:shd w:val="solid" w:color="FFFF00" w:fill="auto"/>
        </w:rPr>
        <w:t>______</w:t>
      </w:r>
    </w:p>
    <w:p w14:paraId="624BC807" w14:textId="77777777" w:rsidR="00831B79" w:rsidRDefault="00831B79" w:rsidP="00831B79">
      <w:pPr>
        <w:pStyle w:val="BodyText3"/>
        <w:tabs>
          <w:tab w:val="left" w:pos="180"/>
          <w:tab w:val="left" w:pos="360"/>
        </w:tabs>
      </w:pPr>
    </w:p>
    <w:p w14:paraId="1045B01A" w14:textId="77777777" w:rsidR="00831B79" w:rsidRDefault="00831B79" w:rsidP="00831B79">
      <w:pPr>
        <w:pStyle w:val="BodyText3"/>
        <w:tabs>
          <w:tab w:val="left" w:pos="180"/>
          <w:tab w:val="left" w:pos="360"/>
        </w:tabs>
      </w:pPr>
      <w:r>
        <w:t>Nominal Dimensions:</w:t>
      </w:r>
    </w:p>
    <w:p w14:paraId="5C819D13" w14:textId="76B2562A" w:rsidR="00831B79" w:rsidRDefault="00831B79" w:rsidP="00831B79">
      <w:pPr>
        <w:pStyle w:val="BodyText3"/>
        <w:tabs>
          <w:tab w:val="left" w:pos="180"/>
          <w:tab w:val="left" w:pos="360"/>
        </w:tabs>
      </w:pPr>
      <w:r>
        <w:tab/>
        <w:t xml:space="preserve">Nominal Diameter: </w:t>
      </w:r>
      <w:r w:rsidR="00AC18F7">
        <w:t>6</w:t>
      </w:r>
      <w:r>
        <w:t xml:space="preserve">-feet, </w:t>
      </w:r>
      <w:r w:rsidR="00AC18F7">
        <w:t>0</w:t>
      </w:r>
      <w:r>
        <w:t>-inches, as indicated on the drawings.</w:t>
      </w:r>
    </w:p>
    <w:p w14:paraId="7373D49D" w14:textId="7A1CCE4E" w:rsidR="00831B79" w:rsidRDefault="00831B79" w:rsidP="00831B79">
      <w:pPr>
        <w:pStyle w:val="BodyText3"/>
        <w:tabs>
          <w:tab w:val="left" w:pos="180"/>
          <w:tab w:val="left" w:pos="360"/>
        </w:tabs>
      </w:pPr>
      <w:r>
        <w:tab/>
        <w:t xml:space="preserve">Nominal Length: </w:t>
      </w:r>
      <w:r w:rsidR="00AF6DFE">
        <w:t>2</w:t>
      </w:r>
      <w:r w:rsidR="00F7366F">
        <w:t>3</w:t>
      </w:r>
      <w:r>
        <w:t xml:space="preserve">-feet, </w:t>
      </w:r>
      <w:r w:rsidR="00AC18F7">
        <w:t>10</w:t>
      </w:r>
      <w:r>
        <w:t>-inches, as indicated on the drawings</w:t>
      </w:r>
    </w:p>
    <w:p w14:paraId="3DB08EC2" w14:textId="77777777" w:rsidR="00831B79" w:rsidRDefault="00831B79" w:rsidP="00831B79">
      <w:pPr>
        <w:pStyle w:val="BodyText3"/>
        <w:tabs>
          <w:tab w:val="left" w:pos="180"/>
          <w:tab w:val="left" w:pos="360"/>
        </w:tabs>
      </w:pPr>
    </w:p>
    <w:p w14:paraId="39618EE7" w14:textId="77777777" w:rsidR="00831B79" w:rsidRDefault="00831B79" w:rsidP="00831B79">
      <w:pPr>
        <w:tabs>
          <w:tab w:val="left" w:pos="180"/>
          <w:tab w:val="left" w:pos="360"/>
        </w:tabs>
        <w:outlineLvl w:val="0"/>
        <w:rPr>
          <w:rFonts w:ascii="Arial" w:hAnsi="Arial"/>
          <w:sz w:val="22"/>
        </w:rPr>
      </w:pPr>
      <w:r>
        <w:rPr>
          <w:rFonts w:ascii="Arial" w:hAnsi="Arial"/>
          <w:sz w:val="22"/>
        </w:rPr>
        <w:t>Performance</w:t>
      </w:r>
    </w:p>
    <w:p w14:paraId="6EB4195E" w14:textId="77777777" w:rsidR="00831B79" w:rsidRDefault="00831B79" w:rsidP="00831B79">
      <w:pPr>
        <w:tabs>
          <w:tab w:val="left" w:pos="180"/>
          <w:tab w:val="left" w:pos="360"/>
        </w:tabs>
        <w:rPr>
          <w:rFonts w:ascii="Arial" w:hAnsi="Arial"/>
          <w:sz w:val="22"/>
        </w:rPr>
      </w:pPr>
    </w:p>
    <w:p w14:paraId="0E3E291B" w14:textId="77777777" w:rsidR="00831B79" w:rsidRDefault="00831B79" w:rsidP="00831B79">
      <w:pPr>
        <w:tabs>
          <w:tab w:val="left" w:pos="180"/>
          <w:tab w:val="left" w:pos="360"/>
        </w:tabs>
        <w:outlineLvl w:val="0"/>
        <w:rPr>
          <w:rFonts w:ascii="Arial" w:hAnsi="Arial"/>
          <w:sz w:val="22"/>
        </w:rPr>
      </w:pPr>
      <w:r>
        <w:rPr>
          <w:rFonts w:ascii="Arial" w:hAnsi="Arial"/>
          <w:sz w:val="22"/>
        </w:rPr>
        <w:t>Influent Characteristics</w:t>
      </w:r>
    </w:p>
    <w:p w14:paraId="01BBB153" w14:textId="77777777" w:rsidR="00831B79" w:rsidRDefault="00831B79" w:rsidP="00831B79">
      <w:pPr>
        <w:tabs>
          <w:tab w:val="left" w:pos="180"/>
          <w:tab w:val="left" w:pos="360"/>
        </w:tabs>
        <w:rPr>
          <w:rFonts w:ascii="Arial" w:hAnsi="Arial"/>
          <w:sz w:val="22"/>
        </w:rPr>
      </w:pPr>
    </w:p>
    <w:p w14:paraId="20CC7F6E" w14:textId="13D352A0" w:rsidR="007C4020" w:rsidRDefault="00831B79" w:rsidP="00831B79">
      <w:pPr>
        <w:tabs>
          <w:tab w:val="left" w:pos="180"/>
          <w:tab w:val="left" w:pos="360"/>
        </w:tabs>
        <w:rPr>
          <w:rFonts w:ascii="Arial" w:hAnsi="Arial"/>
          <w:sz w:val="22"/>
        </w:rPr>
      </w:pPr>
      <w:r>
        <w:rPr>
          <w:rFonts w:ascii="Arial" w:hAnsi="Arial"/>
          <w:sz w:val="22"/>
        </w:rPr>
        <w:t xml:space="preserve">Provide separator designed for intermittent and variable flows of water, oil, or any combination of non-emulsified oil-water mixtures ranging </w:t>
      </w:r>
      <w:r w:rsidR="004B7D1A">
        <w:rPr>
          <w:rFonts w:ascii="Arial" w:hAnsi="Arial"/>
          <w:sz w:val="22"/>
        </w:rPr>
        <w:t xml:space="preserve">from zero to </w:t>
      </w:r>
      <w:r w:rsidR="00AC18F7">
        <w:rPr>
          <w:rFonts w:ascii="Arial" w:hAnsi="Arial"/>
          <w:sz w:val="22"/>
        </w:rPr>
        <w:t>5</w:t>
      </w:r>
      <w:r w:rsidR="00CE22DE">
        <w:rPr>
          <w:rFonts w:ascii="Arial" w:hAnsi="Arial"/>
          <w:sz w:val="22"/>
        </w:rPr>
        <w:t>00</w:t>
      </w:r>
      <w:r w:rsidR="004B7D1A">
        <w:rPr>
          <w:rFonts w:ascii="Arial" w:hAnsi="Arial"/>
          <w:sz w:val="22"/>
        </w:rPr>
        <w:t xml:space="preserve"> gal/min. Nominal</w:t>
      </w:r>
      <w:r>
        <w:rPr>
          <w:rFonts w:ascii="Arial" w:hAnsi="Arial"/>
          <w:sz w:val="22"/>
        </w:rPr>
        <w:t xml:space="preserve"> separator retention time shall be </w:t>
      </w:r>
    </w:p>
    <w:p w14:paraId="188E7FB1" w14:textId="1F8A8993" w:rsidR="00831B79" w:rsidRDefault="00831B79" w:rsidP="00831B79">
      <w:pPr>
        <w:tabs>
          <w:tab w:val="left" w:pos="180"/>
          <w:tab w:val="left" w:pos="360"/>
        </w:tabs>
        <w:rPr>
          <w:rFonts w:ascii="Arial" w:hAnsi="Arial"/>
          <w:sz w:val="22"/>
        </w:rPr>
      </w:pPr>
      <w:r>
        <w:rPr>
          <w:rFonts w:ascii="Arial" w:hAnsi="Arial"/>
          <w:sz w:val="22"/>
        </w:rPr>
        <w:t xml:space="preserve">10 minutes, based on total unit volume. (Actual retention time will be less due to air space above fluid level). </w:t>
      </w:r>
    </w:p>
    <w:p w14:paraId="2DC5682B" w14:textId="77777777" w:rsidR="00831B79" w:rsidRDefault="00831B79" w:rsidP="00831B79">
      <w:pPr>
        <w:tabs>
          <w:tab w:val="left" w:pos="180"/>
          <w:tab w:val="left" w:pos="360"/>
        </w:tabs>
        <w:rPr>
          <w:rFonts w:ascii="Arial" w:hAnsi="Arial"/>
          <w:sz w:val="22"/>
        </w:rPr>
      </w:pPr>
    </w:p>
    <w:p w14:paraId="093A1350" w14:textId="77777777" w:rsidR="00831B79" w:rsidRDefault="00831B79" w:rsidP="00831B79">
      <w:pPr>
        <w:tabs>
          <w:tab w:val="left" w:pos="180"/>
          <w:tab w:val="left" w:pos="360"/>
        </w:tabs>
        <w:rPr>
          <w:rFonts w:ascii="Arial" w:hAnsi="Arial"/>
          <w:sz w:val="22"/>
        </w:rPr>
      </w:pPr>
      <w:r>
        <w:rPr>
          <w:rFonts w:ascii="Arial" w:hAnsi="Arial"/>
          <w:sz w:val="22"/>
        </w:rPr>
        <w:t>Typical operating temperature range of the influent oil in water mixture: 40º F to 80º F.</w:t>
      </w:r>
    </w:p>
    <w:p w14:paraId="1403A7CD" w14:textId="77777777" w:rsidR="00831B79" w:rsidRDefault="00831B79" w:rsidP="00831B79">
      <w:pPr>
        <w:tabs>
          <w:tab w:val="left" w:pos="180"/>
          <w:tab w:val="left" w:pos="360"/>
        </w:tabs>
        <w:rPr>
          <w:rFonts w:ascii="Arial" w:hAnsi="Arial"/>
          <w:sz w:val="22"/>
        </w:rPr>
      </w:pPr>
      <w:r>
        <w:rPr>
          <w:rFonts w:ascii="Arial" w:hAnsi="Arial"/>
          <w:sz w:val="22"/>
        </w:rPr>
        <w:tab/>
        <w:t xml:space="preserve">• Installation site operating temperatures: Minimum </w:t>
      </w:r>
      <w:r w:rsidRPr="00656F43">
        <w:rPr>
          <w:rFonts w:ascii="Arial" w:hAnsi="Arial"/>
          <w:sz w:val="22"/>
          <w:shd w:val="solid" w:color="FFFF00" w:fill="auto"/>
        </w:rPr>
        <w:t>_____</w:t>
      </w:r>
      <w:r>
        <w:rPr>
          <w:rFonts w:ascii="Arial" w:hAnsi="Arial"/>
          <w:sz w:val="22"/>
        </w:rPr>
        <w:t xml:space="preserve"> º F, Maximum </w:t>
      </w:r>
      <w:r w:rsidRPr="00656F43">
        <w:rPr>
          <w:rFonts w:ascii="Arial" w:hAnsi="Arial"/>
          <w:sz w:val="22"/>
          <w:shd w:val="solid" w:color="FFFF00" w:fill="auto"/>
        </w:rPr>
        <w:t>_____</w:t>
      </w:r>
      <w:r>
        <w:rPr>
          <w:rFonts w:ascii="Arial" w:hAnsi="Arial"/>
          <w:sz w:val="22"/>
        </w:rPr>
        <w:t xml:space="preserve"> º F.</w:t>
      </w:r>
    </w:p>
    <w:p w14:paraId="6B491EBD" w14:textId="77777777" w:rsidR="00831B79" w:rsidRDefault="00831B79" w:rsidP="00831B79">
      <w:pPr>
        <w:tabs>
          <w:tab w:val="left" w:pos="180"/>
          <w:tab w:val="left" w:pos="360"/>
        </w:tabs>
        <w:rPr>
          <w:rFonts w:ascii="Arial" w:hAnsi="Arial"/>
          <w:sz w:val="22"/>
        </w:rPr>
      </w:pPr>
    </w:p>
    <w:p w14:paraId="6F2D2C7F" w14:textId="77777777" w:rsidR="00831B79" w:rsidRDefault="00831B79" w:rsidP="00831B79">
      <w:pPr>
        <w:tabs>
          <w:tab w:val="left" w:pos="180"/>
          <w:tab w:val="left" w:pos="360"/>
        </w:tabs>
        <w:rPr>
          <w:rFonts w:ascii="Arial" w:hAnsi="Arial"/>
          <w:sz w:val="22"/>
        </w:rPr>
      </w:pPr>
      <w:r>
        <w:rPr>
          <w:rFonts w:ascii="Arial" w:hAnsi="Arial"/>
          <w:sz w:val="22"/>
        </w:rPr>
        <w:t>Typical specific gravity range of the oils at operating temperatures: 0.71 to 0.92.</w:t>
      </w:r>
    </w:p>
    <w:p w14:paraId="3310FD72" w14:textId="77777777" w:rsidR="00613EFA" w:rsidRDefault="00831B79" w:rsidP="00831B79">
      <w:pPr>
        <w:rPr>
          <w:rFonts w:ascii="Arial" w:hAnsi="Arial"/>
          <w:sz w:val="22"/>
        </w:rPr>
      </w:pPr>
      <w:r>
        <w:rPr>
          <w:rFonts w:ascii="Arial" w:hAnsi="Arial"/>
          <w:sz w:val="22"/>
        </w:rPr>
        <w:tab/>
        <w:t xml:space="preserve">• Installation site oils specific gravity: </w:t>
      </w:r>
      <w:r w:rsidRPr="00656F43">
        <w:rPr>
          <w:rFonts w:ascii="Arial" w:hAnsi="Arial"/>
          <w:sz w:val="22"/>
          <w:shd w:val="solid" w:color="FFFF00" w:fill="auto"/>
        </w:rPr>
        <w:t>_____</w:t>
      </w:r>
      <w:r>
        <w:rPr>
          <w:rFonts w:ascii="Arial" w:hAnsi="Arial"/>
          <w:sz w:val="22"/>
        </w:rPr>
        <w:t>.</w:t>
      </w:r>
    </w:p>
    <w:p w14:paraId="2DD7DB40" w14:textId="77777777" w:rsidR="00831B79" w:rsidRDefault="00831B79" w:rsidP="00831B79">
      <w:pPr>
        <w:rPr>
          <w:rFonts w:ascii="Arial" w:hAnsi="Arial"/>
          <w:sz w:val="22"/>
        </w:rPr>
      </w:pPr>
    </w:p>
    <w:p w14:paraId="4D03021D" w14:textId="77777777" w:rsidR="00831B79" w:rsidRDefault="00831B79" w:rsidP="00831B79">
      <w:pPr>
        <w:tabs>
          <w:tab w:val="left" w:pos="180"/>
          <w:tab w:val="left" w:pos="360"/>
        </w:tabs>
        <w:rPr>
          <w:rFonts w:ascii="Arial" w:hAnsi="Arial"/>
          <w:sz w:val="22"/>
        </w:rPr>
      </w:pPr>
      <w:r>
        <w:rPr>
          <w:rFonts w:ascii="Arial" w:hAnsi="Arial"/>
          <w:sz w:val="22"/>
        </w:rPr>
        <w:t xml:space="preserve">Typical specific gravity range of the fresh water at operating temperatures: 1.00 to 1.03. </w:t>
      </w:r>
    </w:p>
    <w:p w14:paraId="0774E08A" w14:textId="77777777" w:rsidR="00831B79" w:rsidRDefault="00831B79" w:rsidP="00831B79">
      <w:pPr>
        <w:tabs>
          <w:tab w:val="left" w:pos="180"/>
          <w:tab w:val="left" w:pos="360"/>
        </w:tabs>
        <w:rPr>
          <w:rFonts w:ascii="Arial" w:hAnsi="Arial"/>
          <w:sz w:val="22"/>
        </w:rPr>
      </w:pPr>
      <w:r>
        <w:rPr>
          <w:rFonts w:ascii="Arial" w:hAnsi="Arial"/>
          <w:sz w:val="22"/>
        </w:rPr>
        <w:tab/>
        <w:t xml:space="preserve">• Installation site fresh water specific gravity: </w:t>
      </w:r>
      <w:r w:rsidRPr="00656F43">
        <w:rPr>
          <w:rFonts w:ascii="Arial" w:hAnsi="Arial"/>
          <w:sz w:val="22"/>
          <w:shd w:val="solid" w:color="FFFF00" w:fill="auto"/>
        </w:rPr>
        <w:t>_____</w:t>
      </w:r>
      <w:r>
        <w:rPr>
          <w:rFonts w:ascii="Arial" w:hAnsi="Arial"/>
          <w:sz w:val="22"/>
        </w:rPr>
        <w:t>.</w:t>
      </w:r>
    </w:p>
    <w:p w14:paraId="7D7FEA3D" w14:textId="77777777" w:rsidR="00D6764B" w:rsidRDefault="00D6764B" w:rsidP="00831B79">
      <w:pPr>
        <w:tabs>
          <w:tab w:val="left" w:pos="180"/>
          <w:tab w:val="left" w:pos="360"/>
        </w:tabs>
        <w:rPr>
          <w:rFonts w:ascii="Arial" w:hAnsi="Arial"/>
          <w:sz w:val="22"/>
        </w:rPr>
      </w:pPr>
    </w:p>
    <w:p w14:paraId="29D6C4FB" w14:textId="77777777" w:rsidR="00831B79" w:rsidRDefault="00831B79" w:rsidP="00831B79">
      <w:pPr>
        <w:tabs>
          <w:tab w:val="left" w:pos="180"/>
          <w:tab w:val="left" w:pos="360"/>
        </w:tabs>
        <w:rPr>
          <w:rFonts w:ascii="Arial" w:hAnsi="Arial"/>
          <w:sz w:val="22"/>
        </w:rPr>
      </w:pPr>
      <w:r>
        <w:rPr>
          <w:rFonts w:ascii="Arial" w:hAnsi="Arial"/>
          <w:sz w:val="22"/>
        </w:rPr>
        <w:t>Effluent Characteristics</w:t>
      </w:r>
    </w:p>
    <w:p w14:paraId="2F4FA987" w14:textId="77777777" w:rsidR="00831B79" w:rsidRDefault="00831B79" w:rsidP="00831B79">
      <w:pPr>
        <w:tabs>
          <w:tab w:val="left" w:pos="180"/>
          <w:tab w:val="left" w:pos="360"/>
        </w:tabs>
        <w:rPr>
          <w:rFonts w:ascii="Arial" w:hAnsi="Arial"/>
          <w:sz w:val="22"/>
        </w:rPr>
      </w:pPr>
    </w:p>
    <w:p w14:paraId="1E275971" w14:textId="77777777" w:rsidR="00831B79" w:rsidRDefault="00831B79" w:rsidP="00831B79">
      <w:pPr>
        <w:tabs>
          <w:tab w:val="left" w:pos="180"/>
          <w:tab w:val="left" w:pos="360"/>
        </w:tabs>
        <w:rPr>
          <w:rFonts w:ascii="Arial" w:hAnsi="Arial"/>
          <w:sz w:val="22"/>
        </w:rPr>
      </w:pPr>
      <w:r>
        <w:rPr>
          <w:rFonts w:ascii="Arial" w:hAnsi="Arial"/>
          <w:sz w:val="22"/>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669EFCC5" w14:textId="77777777" w:rsidR="00831B79" w:rsidRDefault="00831B79" w:rsidP="00831B79">
      <w:pPr>
        <w:tabs>
          <w:tab w:val="left" w:pos="180"/>
          <w:tab w:val="left" w:pos="360"/>
        </w:tabs>
        <w:rPr>
          <w:rFonts w:ascii="Arial" w:hAnsi="Arial"/>
          <w:sz w:val="22"/>
        </w:rPr>
      </w:pPr>
    </w:p>
    <w:p w14:paraId="7C53FEA9" w14:textId="77777777" w:rsidR="00831B79" w:rsidRDefault="00831B79" w:rsidP="00831B79">
      <w:pPr>
        <w:tabs>
          <w:tab w:val="left" w:pos="180"/>
          <w:tab w:val="left" w:pos="360"/>
        </w:tabs>
        <w:outlineLvl w:val="0"/>
        <w:rPr>
          <w:rFonts w:ascii="Arial" w:hAnsi="Arial"/>
          <w:sz w:val="22"/>
        </w:rPr>
      </w:pPr>
      <w:r>
        <w:rPr>
          <w:rFonts w:ascii="Arial" w:hAnsi="Arial"/>
          <w:sz w:val="22"/>
        </w:rPr>
        <w:t>Design Criteria</w:t>
      </w:r>
    </w:p>
    <w:p w14:paraId="3D5D8538" w14:textId="77777777" w:rsidR="00831B79" w:rsidRDefault="00831B79" w:rsidP="00831B79">
      <w:pPr>
        <w:tabs>
          <w:tab w:val="left" w:pos="180"/>
          <w:tab w:val="left" w:pos="360"/>
        </w:tabs>
        <w:rPr>
          <w:rFonts w:ascii="Arial" w:hAnsi="Arial"/>
          <w:sz w:val="22"/>
        </w:rPr>
      </w:pPr>
    </w:p>
    <w:p w14:paraId="0A11789E" w14:textId="2F4A113C" w:rsidR="00831B79" w:rsidRDefault="00831B79" w:rsidP="00831B79">
      <w:pPr>
        <w:tabs>
          <w:tab w:val="left" w:pos="180"/>
          <w:tab w:val="left" w:pos="360"/>
        </w:tabs>
        <w:rPr>
          <w:rFonts w:ascii="Arial" w:hAnsi="Arial"/>
          <w:sz w:val="22"/>
        </w:rPr>
      </w:pPr>
      <w:r>
        <w:rPr>
          <w:rFonts w:ascii="Arial" w:hAnsi="Arial"/>
          <w:sz w:val="22"/>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 </w:t>
      </w:r>
    </w:p>
    <w:p w14:paraId="5B4CF653" w14:textId="77777777" w:rsidR="00831B79" w:rsidRDefault="00831B79" w:rsidP="00831B79">
      <w:pPr>
        <w:tabs>
          <w:tab w:val="left" w:pos="180"/>
          <w:tab w:val="left" w:pos="360"/>
        </w:tabs>
        <w:rPr>
          <w:rFonts w:ascii="Arial" w:hAnsi="Arial"/>
          <w:sz w:val="22"/>
        </w:rPr>
      </w:pPr>
    </w:p>
    <w:p w14:paraId="3292BF72" w14:textId="70EA3672" w:rsidR="00831B79" w:rsidRDefault="00831B79" w:rsidP="00831B79">
      <w:pPr>
        <w:tabs>
          <w:tab w:val="left" w:pos="180"/>
          <w:tab w:val="left" w:pos="360"/>
        </w:tabs>
        <w:rPr>
          <w:rFonts w:ascii="Arial" w:hAnsi="Arial"/>
          <w:sz w:val="22"/>
        </w:rPr>
      </w:pPr>
      <w:r>
        <w:rPr>
          <w:rFonts w:ascii="Arial" w:hAnsi="Arial"/>
          <w:sz w:val="22"/>
        </w:rPr>
        <w:t>Separator capacities, dimensions, construction, and thickness shall be in strict accordance with Underwriters Laboratories, Subject UL-58 Standard for Safety, Steel Underground Tanks for Flammab</w:t>
      </w:r>
      <w:r w:rsidR="00496A33">
        <w:rPr>
          <w:rFonts w:ascii="Arial" w:hAnsi="Arial"/>
          <w:sz w:val="22"/>
        </w:rPr>
        <w:t>le and Combustible Liquids, Sing</w:t>
      </w:r>
      <w:r>
        <w:rPr>
          <w:rFonts w:ascii="Arial" w:hAnsi="Arial"/>
          <w:sz w:val="22"/>
        </w:rPr>
        <w:t xml:space="preserve">le-wall construction. Separator shall comply with National Fire Protection Association </w:t>
      </w:r>
      <w:r>
        <w:rPr>
          <w:rFonts w:ascii="Arial" w:hAnsi="Arial"/>
          <w:sz w:val="22"/>
          <w:u w:val="single"/>
        </w:rPr>
        <w:t>NFPA 30 Flammable and Combustible Liquids Code</w:t>
      </w:r>
      <w:r>
        <w:rPr>
          <w:rFonts w:ascii="Arial" w:hAnsi="Arial"/>
          <w:sz w:val="22"/>
        </w:rPr>
        <w:t xml:space="preserve">. </w:t>
      </w:r>
    </w:p>
    <w:p w14:paraId="42C74477" w14:textId="77777777" w:rsidR="00831B79" w:rsidRDefault="00831B79" w:rsidP="00831B79">
      <w:pPr>
        <w:tabs>
          <w:tab w:val="left" w:pos="180"/>
          <w:tab w:val="left" w:pos="360"/>
        </w:tabs>
        <w:rPr>
          <w:rFonts w:ascii="Arial" w:hAnsi="Arial"/>
          <w:sz w:val="22"/>
        </w:rPr>
      </w:pPr>
      <w:r>
        <w:rPr>
          <w:rFonts w:ascii="Arial" w:hAnsi="Arial"/>
          <w:sz w:val="22"/>
        </w:rPr>
        <w:t xml:space="preserve"> </w:t>
      </w:r>
    </w:p>
    <w:p w14:paraId="43AB577E" w14:textId="77777777" w:rsidR="001F2723" w:rsidRDefault="00831B79" w:rsidP="00831B79">
      <w:pPr>
        <w:tabs>
          <w:tab w:val="left" w:pos="180"/>
          <w:tab w:val="left" w:pos="360"/>
        </w:tabs>
        <w:rPr>
          <w:rFonts w:ascii="Arial" w:hAnsi="Arial"/>
          <w:sz w:val="22"/>
        </w:rPr>
      </w:pPr>
      <w:r>
        <w:rPr>
          <w:rFonts w:ascii="Arial" w:hAnsi="Arial"/>
          <w:sz w:val="22"/>
        </w:rPr>
        <w:t xml:space="preserve">Separator shall be the standard patented product of a steel tank manufacturer regularly engaged in the production </w:t>
      </w:r>
    </w:p>
    <w:p w14:paraId="719A7114" w14:textId="1F486154" w:rsidR="00831B79" w:rsidRDefault="00831B79" w:rsidP="00831B79">
      <w:pPr>
        <w:tabs>
          <w:tab w:val="left" w:pos="180"/>
          <w:tab w:val="left" w:pos="360"/>
        </w:tabs>
        <w:rPr>
          <w:rFonts w:ascii="Arial" w:hAnsi="Arial"/>
          <w:sz w:val="22"/>
        </w:rPr>
      </w:pPr>
      <w:r>
        <w:rPr>
          <w:rFonts w:ascii="Arial" w:hAnsi="Arial"/>
          <w:sz w:val="22"/>
        </w:rPr>
        <w:t>of such equipment. Manu</w:t>
      </w:r>
      <w:r w:rsidR="001D58BB">
        <w:rPr>
          <w:rFonts w:ascii="Arial" w:hAnsi="Arial"/>
          <w:sz w:val="22"/>
        </w:rPr>
        <w:t xml:space="preserve">facturer shall have at least </w:t>
      </w:r>
      <w:r w:rsidR="00465A50" w:rsidRPr="00465A50">
        <w:rPr>
          <w:rFonts w:ascii="Arial" w:hAnsi="Arial"/>
          <w:color w:val="000000" w:themeColor="text1"/>
          <w:sz w:val="22"/>
        </w:rPr>
        <w:t>20</w:t>
      </w:r>
      <w:r w:rsidR="001D58BB" w:rsidRPr="00465A50">
        <w:rPr>
          <w:rFonts w:ascii="Arial" w:hAnsi="Arial"/>
          <w:color w:val="000000" w:themeColor="text1"/>
          <w:sz w:val="22"/>
        </w:rPr>
        <w:t>-</w:t>
      </w:r>
      <w:proofErr w:type="spellStart"/>
      <w:r w:rsidRPr="00465A50">
        <w:rPr>
          <w:rFonts w:ascii="Arial" w:hAnsi="Arial"/>
          <w:color w:val="000000" w:themeColor="text1"/>
          <w:sz w:val="22"/>
        </w:rPr>
        <w:t xml:space="preserve">years </w:t>
      </w:r>
      <w:r>
        <w:rPr>
          <w:rFonts w:ascii="Arial" w:hAnsi="Arial"/>
          <w:sz w:val="22"/>
        </w:rPr>
        <w:t>experience</w:t>
      </w:r>
      <w:proofErr w:type="spellEnd"/>
      <w:r>
        <w:rPr>
          <w:rFonts w:ascii="Arial" w:hAnsi="Arial"/>
          <w:sz w:val="22"/>
        </w:rPr>
        <w:t xml:space="preserve"> in manufacturing similar units for identical applications. No subcontracting of tank fabrication shall be permitted.</w:t>
      </w:r>
    </w:p>
    <w:p w14:paraId="4CF10307" w14:textId="77777777" w:rsidR="00831B79" w:rsidRDefault="00831B79" w:rsidP="00831B79">
      <w:pPr>
        <w:tabs>
          <w:tab w:val="left" w:pos="180"/>
          <w:tab w:val="left" w:pos="360"/>
        </w:tabs>
        <w:rPr>
          <w:rFonts w:ascii="Arial" w:hAnsi="Arial"/>
          <w:sz w:val="22"/>
        </w:rPr>
      </w:pPr>
    </w:p>
    <w:p w14:paraId="550DF9A2" w14:textId="77777777" w:rsidR="00831B79" w:rsidRDefault="00831B79" w:rsidP="00831B79">
      <w:pPr>
        <w:tabs>
          <w:tab w:val="left" w:pos="180"/>
          <w:tab w:val="left" w:pos="360"/>
        </w:tabs>
        <w:rPr>
          <w:rFonts w:ascii="Arial" w:hAnsi="Arial"/>
          <w:sz w:val="22"/>
        </w:rPr>
      </w:pPr>
      <w:r>
        <w:rPr>
          <w:rFonts w:ascii="Arial" w:hAnsi="Arial"/>
          <w:sz w:val="22"/>
        </w:rPr>
        <w:t>Separator shall be fabricated, inspected, and tested for leakage before shipment from the factory by manufacturer as a completely assembled vessel (to the greatest extend possible with consideration to shipping requirements)</w:t>
      </w:r>
      <w:r>
        <w:rPr>
          <w:rStyle w:val="CommentReference"/>
        </w:rPr>
        <w:t xml:space="preserve"> </w:t>
      </w:r>
      <w:r>
        <w:rPr>
          <w:rFonts w:ascii="Arial" w:hAnsi="Arial"/>
          <w:sz w:val="22"/>
        </w:rPr>
        <w:t>ready for installation.</w:t>
      </w:r>
    </w:p>
    <w:p w14:paraId="142EB0BE" w14:textId="77777777" w:rsidR="00831B79" w:rsidRDefault="00831B79" w:rsidP="00831B79">
      <w:pPr>
        <w:tabs>
          <w:tab w:val="left" w:pos="180"/>
          <w:tab w:val="left" w:pos="360"/>
        </w:tabs>
        <w:rPr>
          <w:rFonts w:ascii="Arial" w:hAnsi="Arial"/>
          <w:sz w:val="22"/>
        </w:rPr>
      </w:pPr>
    </w:p>
    <w:p w14:paraId="5E3F2A49" w14:textId="77777777" w:rsidR="00831B79" w:rsidRDefault="00831B79" w:rsidP="00831B79">
      <w:pPr>
        <w:tabs>
          <w:tab w:val="left" w:pos="180"/>
          <w:tab w:val="left" w:pos="360"/>
        </w:tabs>
        <w:rPr>
          <w:rFonts w:ascii="Arial" w:hAnsi="Arial"/>
          <w:sz w:val="22"/>
        </w:rPr>
      </w:pPr>
      <w:r>
        <w:rPr>
          <w:rFonts w:ascii="Arial" w:hAnsi="Arial"/>
          <w:sz w:val="22"/>
        </w:rPr>
        <w:t xml:space="preserve">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The Oil/Water Separator’s dimensions and thickness shall be in strict compliance with Roark’s Formulas for Stress and Strain as presented in UL 58. Calculations, signed and stamped by a Registered Professional Engineer shall be submitted to document structural strength under specified overbearing or external pressure. A separator with a reduced shell thickness is not permissible. </w:t>
      </w:r>
    </w:p>
    <w:p w14:paraId="474A8205" w14:textId="77777777" w:rsidR="009F2BAE" w:rsidRDefault="009F2BAE" w:rsidP="009F2BAE">
      <w:pPr>
        <w:rPr>
          <w:rFonts w:ascii="Arial" w:hAnsi="Arial"/>
          <w:sz w:val="22"/>
        </w:rPr>
      </w:pPr>
    </w:p>
    <w:p w14:paraId="58066F68" w14:textId="7CCC5E4C" w:rsidR="00831B79" w:rsidRDefault="00831B79" w:rsidP="009F2BAE">
      <w:pPr>
        <w:rPr>
          <w:rFonts w:ascii="Arial" w:hAnsi="Arial"/>
          <w:sz w:val="22"/>
        </w:rPr>
      </w:pPr>
      <w:r>
        <w:rPr>
          <w:rFonts w:ascii="Arial" w:hAnsi="Arial"/>
          <w:sz w:val="22"/>
        </w:rPr>
        <w:t>Separator shall have the following oil storage capacities:</w:t>
      </w:r>
    </w:p>
    <w:p w14:paraId="09ECDF19" w14:textId="77777777" w:rsidR="00831B79" w:rsidRDefault="00831B79" w:rsidP="00831B79">
      <w:pPr>
        <w:tabs>
          <w:tab w:val="left" w:pos="180"/>
          <w:tab w:val="left" w:pos="360"/>
        </w:tabs>
        <w:rPr>
          <w:rFonts w:ascii="Arial" w:hAnsi="Arial"/>
          <w:sz w:val="22"/>
        </w:rPr>
      </w:pPr>
      <w:r>
        <w:rPr>
          <w:rFonts w:ascii="Arial" w:hAnsi="Arial"/>
          <w:sz w:val="22"/>
        </w:rPr>
        <w:tab/>
        <w:t>•</w:t>
      </w:r>
      <w:r>
        <w:rPr>
          <w:rFonts w:ascii="Arial" w:hAnsi="Arial"/>
          <w:sz w:val="22"/>
        </w:rPr>
        <w:tab/>
        <w:t xml:space="preserve">High oil level (warning), equal to about 20% of the static vessel volume, </w:t>
      </w:r>
    </w:p>
    <w:p w14:paraId="5F376E4A" w14:textId="77777777" w:rsidR="00831B79" w:rsidRDefault="00831B79" w:rsidP="00831B79">
      <w:pPr>
        <w:tabs>
          <w:tab w:val="left" w:pos="180"/>
          <w:tab w:val="left" w:pos="360"/>
        </w:tabs>
        <w:rPr>
          <w:rFonts w:ascii="Arial" w:hAnsi="Arial"/>
          <w:sz w:val="22"/>
        </w:rPr>
      </w:pPr>
      <w:r>
        <w:rPr>
          <w:rFonts w:ascii="Arial" w:hAnsi="Arial"/>
          <w:sz w:val="22"/>
        </w:rPr>
        <w:tab/>
        <w:t>•</w:t>
      </w:r>
      <w:r>
        <w:rPr>
          <w:rFonts w:ascii="Arial" w:hAnsi="Arial"/>
          <w:sz w:val="22"/>
        </w:rPr>
        <w:tab/>
        <w:t xml:space="preserve">High-high oil (alarm), equal to about 43% of the static vessel volume, </w:t>
      </w:r>
    </w:p>
    <w:p w14:paraId="6C8EED2A" w14:textId="77777777" w:rsidR="00831B79" w:rsidRPr="007D6301" w:rsidRDefault="00831B79" w:rsidP="00831B79">
      <w:pPr>
        <w:pStyle w:val="ListParagraph"/>
        <w:numPr>
          <w:ilvl w:val="0"/>
          <w:numId w:val="1"/>
        </w:numPr>
        <w:tabs>
          <w:tab w:val="left" w:pos="180"/>
          <w:tab w:val="left" w:pos="360"/>
        </w:tabs>
        <w:rPr>
          <w:rFonts w:ascii="Arial" w:hAnsi="Arial"/>
          <w:sz w:val="22"/>
        </w:rPr>
      </w:pPr>
      <w:r>
        <w:rPr>
          <w:rFonts w:ascii="Arial" w:hAnsi="Arial"/>
          <w:sz w:val="22"/>
        </w:rPr>
        <w:t>E</w:t>
      </w:r>
      <w:r w:rsidRPr="007D6301">
        <w:rPr>
          <w:rFonts w:ascii="Arial" w:hAnsi="Arial"/>
          <w:sz w:val="22"/>
        </w:rPr>
        <w:t xml:space="preserve">mergency oil spill capacity equal to </w:t>
      </w:r>
      <w:r>
        <w:rPr>
          <w:rFonts w:ascii="Arial" w:hAnsi="Arial"/>
          <w:sz w:val="22"/>
        </w:rPr>
        <w:t xml:space="preserve">about </w:t>
      </w:r>
      <w:r w:rsidRPr="007D6301">
        <w:rPr>
          <w:rFonts w:ascii="Arial" w:hAnsi="Arial"/>
          <w:sz w:val="22"/>
        </w:rPr>
        <w:t>80% of the static vessel volume.</w:t>
      </w:r>
    </w:p>
    <w:p w14:paraId="422D4DC2" w14:textId="77777777" w:rsidR="00831B79" w:rsidRDefault="00831B79" w:rsidP="00831B79">
      <w:pPr>
        <w:tabs>
          <w:tab w:val="left" w:pos="180"/>
          <w:tab w:val="left" w:pos="360"/>
        </w:tabs>
        <w:rPr>
          <w:rFonts w:ascii="Arial" w:hAnsi="Arial"/>
          <w:sz w:val="22"/>
        </w:rPr>
      </w:pPr>
    </w:p>
    <w:p w14:paraId="5F0CDBB9" w14:textId="77777777" w:rsidR="00831B79" w:rsidRDefault="00831B79" w:rsidP="00831B79">
      <w:pPr>
        <w:tabs>
          <w:tab w:val="left" w:pos="180"/>
          <w:tab w:val="left" w:pos="360"/>
        </w:tabs>
        <w:rPr>
          <w:rFonts w:ascii="Arial" w:hAnsi="Arial"/>
          <w:sz w:val="22"/>
        </w:rPr>
      </w:pPr>
      <w:r>
        <w:rPr>
          <w:rFonts w:ascii="Arial" w:hAnsi="Arial"/>
          <w:sz w:val="22"/>
        </w:rPr>
        <w:t>Separator shall consist of inlet and outlet connections, non-clogging flow distributor and energy dissipater device, stationary under flow baffle, pre-settling area for solids, sludge baffle, oil coalescing chamber with removable parallel corrugated plates and sectionalized removable polypropylene impingement coalescers to optimize separation of free oil from water, effluent downcomer positioned to prevent discharge of free oil that has been separated from the water, access manways for coalescers and each chamber, fittings for vent, oil pump-out, sampling, gauging, leak detection, and lifting lugs.</w:t>
      </w:r>
    </w:p>
    <w:p w14:paraId="52872A3A" w14:textId="77777777" w:rsidR="00982837" w:rsidRDefault="00982837" w:rsidP="00831B79">
      <w:pPr>
        <w:tabs>
          <w:tab w:val="left" w:pos="180"/>
          <w:tab w:val="left" w:pos="360"/>
        </w:tabs>
        <w:rPr>
          <w:rFonts w:ascii="Arial" w:hAnsi="Arial"/>
          <w:sz w:val="22"/>
        </w:rPr>
      </w:pPr>
    </w:p>
    <w:p w14:paraId="1FC4CFFA" w14:textId="77777777" w:rsidR="001F2723" w:rsidRDefault="00982837" w:rsidP="00982837">
      <w:pPr>
        <w:tabs>
          <w:tab w:val="left" w:pos="180"/>
          <w:tab w:val="left" w:pos="360"/>
        </w:tabs>
        <w:rPr>
          <w:rFonts w:ascii="Arial" w:hAnsi="Arial" w:cs="Arial"/>
          <w:sz w:val="22"/>
          <w:szCs w:val="22"/>
        </w:rPr>
      </w:pPr>
      <w:r w:rsidRPr="00221DF2">
        <w:rPr>
          <w:rFonts w:ascii="Arial" w:hAnsi="Arial" w:cs="Arial"/>
          <w:sz w:val="22"/>
          <w:szCs w:val="22"/>
        </w:rPr>
        <w:t xml:space="preserve">Separator Corrosion Control System shall be in strict accordance with Underwriters Laboratories Inc. Subject </w:t>
      </w:r>
    </w:p>
    <w:p w14:paraId="1EDB534A" w14:textId="77777777" w:rsidR="001F2723" w:rsidRDefault="00982837" w:rsidP="00982837">
      <w:pPr>
        <w:tabs>
          <w:tab w:val="left" w:pos="180"/>
          <w:tab w:val="left" w:pos="360"/>
        </w:tabs>
        <w:rPr>
          <w:rFonts w:ascii="Arial" w:hAnsi="Arial" w:cs="Arial"/>
          <w:sz w:val="22"/>
          <w:szCs w:val="22"/>
        </w:rPr>
      </w:pPr>
      <w:r w:rsidRPr="00221DF2">
        <w:rPr>
          <w:rFonts w:ascii="Arial" w:hAnsi="Arial" w:cs="Arial"/>
          <w:sz w:val="22"/>
          <w:szCs w:val="22"/>
        </w:rPr>
        <w:t>UL-1746 Standard for External Corrosion Protection Systems for Steel Undergro</w:t>
      </w:r>
      <w:r>
        <w:rPr>
          <w:rFonts w:ascii="Arial" w:hAnsi="Arial" w:cs="Arial"/>
          <w:sz w:val="22"/>
          <w:szCs w:val="22"/>
        </w:rPr>
        <w:t xml:space="preserve">und Storage Tanks and </w:t>
      </w:r>
    </w:p>
    <w:p w14:paraId="1044F376" w14:textId="5F171240" w:rsidR="00982837" w:rsidRPr="00221DF2" w:rsidRDefault="00982837" w:rsidP="00982837">
      <w:pPr>
        <w:tabs>
          <w:tab w:val="left" w:pos="180"/>
          <w:tab w:val="left" w:pos="360"/>
        </w:tabs>
        <w:rPr>
          <w:rFonts w:ascii="Arial" w:hAnsi="Arial" w:cs="Arial"/>
          <w:sz w:val="22"/>
          <w:szCs w:val="22"/>
        </w:rPr>
      </w:pPr>
      <w:r>
        <w:rPr>
          <w:rFonts w:ascii="Arial" w:hAnsi="Arial" w:cs="Arial"/>
          <w:sz w:val="22"/>
          <w:szCs w:val="22"/>
        </w:rPr>
        <w:t>HighGuard</w:t>
      </w:r>
      <w:r w:rsidRPr="00221DF2">
        <w:rPr>
          <w:rFonts w:ascii="Arial" w:hAnsi="Arial" w:cs="Arial"/>
          <w:sz w:val="22"/>
          <w:szCs w:val="22"/>
        </w:rPr>
        <w:t xml:space="preserve"> External Corrosion Protection Specifications.</w:t>
      </w:r>
    </w:p>
    <w:p w14:paraId="0B5636A8" w14:textId="77777777" w:rsidR="00831B79" w:rsidRDefault="00831B79" w:rsidP="00831B79">
      <w:pPr>
        <w:tabs>
          <w:tab w:val="left" w:pos="180"/>
          <w:tab w:val="left" w:pos="360"/>
        </w:tabs>
        <w:rPr>
          <w:rFonts w:ascii="Arial" w:hAnsi="Arial"/>
          <w:sz w:val="22"/>
        </w:rPr>
      </w:pPr>
    </w:p>
    <w:p w14:paraId="057B7478" w14:textId="77777777" w:rsidR="00831B79" w:rsidRDefault="00831B79" w:rsidP="00831B79">
      <w:pPr>
        <w:tabs>
          <w:tab w:val="left" w:pos="180"/>
          <w:tab w:val="left" w:pos="360"/>
        </w:tabs>
        <w:outlineLvl w:val="0"/>
        <w:rPr>
          <w:rFonts w:ascii="Arial" w:hAnsi="Arial"/>
          <w:sz w:val="22"/>
        </w:rPr>
      </w:pPr>
      <w:r>
        <w:rPr>
          <w:rFonts w:ascii="Arial" w:hAnsi="Arial"/>
          <w:sz w:val="22"/>
        </w:rPr>
        <w:t>Description</w:t>
      </w:r>
    </w:p>
    <w:p w14:paraId="6C2FE43A" w14:textId="77777777" w:rsidR="00831B79" w:rsidRDefault="00831B79" w:rsidP="00831B79">
      <w:pPr>
        <w:tabs>
          <w:tab w:val="left" w:pos="180"/>
          <w:tab w:val="left" w:pos="360"/>
        </w:tabs>
        <w:rPr>
          <w:rFonts w:ascii="Arial" w:hAnsi="Arial"/>
          <w:sz w:val="22"/>
        </w:rPr>
      </w:pPr>
    </w:p>
    <w:p w14:paraId="04536D99" w14:textId="77777777" w:rsidR="00831B79" w:rsidRDefault="00831B79" w:rsidP="00831B79">
      <w:pPr>
        <w:tabs>
          <w:tab w:val="left" w:pos="180"/>
          <w:tab w:val="left" w:pos="360"/>
        </w:tabs>
        <w:rPr>
          <w:rFonts w:ascii="Arial" w:hAnsi="Arial"/>
          <w:sz w:val="22"/>
        </w:rPr>
      </w:pPr>
      <w:r>
        <w:rPr>
          <w:rFonts w:ascii="Arial" w:hAnsi="Arial"/>
          <w:sz w:val="22"/>
        </w:rPr>
        <w:t>The separator shall be a pre-packaged, pre-engineered, ready to install unit consisting of:</w:t>
      </w:r>
    </w:p>
    <w:p w14:paraId="0FA0490C" w14:textId="77777777" w:rsidR="00831B79" w:rsidRDefault="00831B79" w:rsidP="00831B79">
      <w:pPr>
        <w:tabs>
          <w:tab w:val="left" w:pos="180"/>
          <w:tab w:val="left" w:pos="360"/>
        </w:tabs>
        <w:rPr>
          <w:rFonts w:ascii="Arial" w:hAnsi="Arial"/>
          <w:sz w:val="22"/>
        </w:rPr>
      </w:pPr>
    </w:p>
    <w:p w14:paraId="131F0942" w14:textId="5C0BA8CE" w:rsidR="00831B79" w:rsidRDefault="00831B79" w:rsidP="00831B79">
      <w:pPr>
        <w:pStyle w:val="BodyText3"/>
        <w:tabs>
          <w:tab w:val="left" w:pos="180"/>
          <w:tab w:val="left" w:pos="360"/>
        </w:tabs>
      </w:pPr>
      <w:proofErr w:type="gramStart"/>
      <w:r>
        <w:t>A</w:t>
      </w:r>
      <w:proofErr w:type="gramEnd"/>
      <w:r>
        <w:t xml:space="preserve"> </w:t>
      </w:r>
      <w:r w:rsidR="00B830CE">
        <w:t>8</w:t>
      </w:r>
      <w:r>
        <w:t>-inch flanged influent connection with an internal influent nozzle at the inlet end of the separator. Nozzle discharge point will be located at the furthest diagonal point from the effluent discharge opening.</w:t>
      </w:r>
    </w:p>
    <w:p w14:paraId="28B2EFC9" w14:textId="77777777" w:rsidR="00831B79" w:rsidRDefault="00831B79" w:rsidP="00831B79">
      <w:pPr>
        <w:tabs>
          <w:tab w:val="left" w:pos="180"/>
          <w:tab w:val="left" w:pos="360"/>
        </w:tabs>
        <w:rPr>
          <w:rFonts w:ascii="Arial" w:hAnsi="Arial"/>
          <w:sz w:val="22"/>
        </w:rPr>
      </w:pPr>
    </w:p>
    <w:p w14:paraId="73A5BE72" w14:textId="77777777" w:rsidR="00831B79" w:rsidRDefault="00831B79" w:rsidP="00831B79">
      <w:pPr>
        <w:tabs>
          <w:tab w:val="left" w:pos="180"/>
          <w:tab w:val="left" w:pos="360"/>
        </w:tabs>
        <w:rPr>
          <w:rFonts w:ascii="Arial" w:hAnsi="Arial"/>
          <w:sz w:val="22"/>
        </w:rPr>
      </w:pPr>
      <w:r>
        <w:rPr>
          <w:rFonts w:ascii="Arial" w:hAnsi="Arial"/>
          <w:sz w:val="22"/>
        </w:rPr>
        <w:t>A velocity head diffusion baffle at the inlet to:</w:t>
      </w:r>
    </w:p>
    <w:p w14:paraId="3887FFBE" w14:textId="77777777" w:rsidR="00831B79" w:rsidRDefault="00831B79" w:rsidP="00831B79">
      <w:pPr>
        <w:tabs>
          <w:tab w:val="left" w:pos="180"/>
          <w:tab w:val="left" w:pos="360"/>
        </w:tabs>
        <w:rPr>
          <w:rFonts w:ascii="Arial" w:hAnsi="Arial"/>
          <w:sz w:val="22"/>
        </w:rPr>
      </w:pPr>
    </w:p>
    <w:p w14:paraId="546AFE41" w14:textId="693721D3" w:rsidR="00831B79" w:rsidRDefault="00D85B11" w:rsidP="00831B79">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reduce horizontal velocity and flow turbulence.</w:t>
      </w:r>
    </w:p>
    <w:p w14:paraId="27A8E279" w14:textId="0612EE0A" w:rsidR="00831B79" w:rsidRDefault="00D85B11" w:rsidP="00831B79">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 xml:space="preserve">distribute the flow equally over the </w:t>
      </w:r>
      <w:proofErr w:type="gramStart"/>
      <w:r w:rsidR="00831B79">
        <w:rPr>
          <w:rFonts w:ascii="Arial" w:hAnsi="Arial"/>
          <w:sz w:val="22"/>
        </w:rPr>
        <w:t>separators</w:t>
      </w:r>
      <w:proofErr w:type="gramEnd"/>
      <w:r w:rsidR="00831B79">
        <w:rPr>
          <w:rFonts w:ascii="Arial" w:hAnsi="Arial"/>
          <w:sz w:val="22"/>
        </w:rPr>
        <w:t xml:space="preserve"> cross sectional area.</w:t>
      </w:r>
    </w:p>
    <w:p w14:paraId="1830D0F4" w14:textId="77777777" w:rsidR="00D85B11" w:rsidRDefault="00D85B11" w:rsidP="00831B79">
      <w:pPr>
        <w:tabs>
          <w:tab w:val="left" w:pos="180"/>
          <w:tab w:val="left" w:pos="360"/>
        </w:tabs>
        <w:ind w:left="180" w:hanging="180"/>
        <w:rPr>
          <w:rFonts w:ascii="Arial" w:hAnsi="Arial"/>
          <w:sz w:val="22"/>
        </w:rPr>
      </w:pPr>
      <w:r>
        <w:rPr>
          <w:rFonts w:ascii="Arial" w:hAnsi="Arial"/>
          <w:sz w:val="22"/>
        </w:rPr>
        <w:tab/>
        <w:t>•</w:t>
      </w:r>
      <w:r>
        <w:rPr>
          <w:rFonts w:ascii="Arial" w:hAnsi="Arial"/>
          <w:sz w:val="22"/>
        </w:rPr>
        <w:tab/>
      </w:r>
      <w:r w:rsidR="00831B79">
        <w:rPr>
          <w:rFonts w:ascii="Arial" w:hAnsi="Arial"/>
          <w:sz w:val="22"/>
        </w:rPr>
        <w:t xml:space="preserve">direct the flow in a serpentine path </w:t>
      </w:r>
      <w:proofErr w:type="gramStart"/>
      <w:r w:rsidR="00831B79">
        <w:rPr>
          <w:rFonts w:ascii="Arial" w:hAnsi="Arial"/>
          <w:sz w:val="22"/>
        </w:rPr>
        <w:t>in order to</w:t>
      </w:r>
      <w:proofErr w:type="gramEnd"/>
      <w:r w:rsidR="00831B79">
        <w:rPr>
          <w:rFonts w:ascii="Arial" w:hAnsi="Arial"/>
          <w:sz w:val="22"/>
        </w:rPr>
        <w:t xml:space="preserve"> enhance hydraulic characteristics and fully utilize all </w:t>
      </w:r>
    </w:p>
    <w:p w14:paraId="15051427" w14:textId="038AD93B" w:rsidR="00831B79" w:rsidRDefault="00D85B11" w:rsidP="00831B79">
      <w:pPr>
        <w:tabs>
          <w:tab w:val="left" w:pos="180"/>
          <w:tab w:val="left" w:pos="360"/>
        </w:tabs>
        <w:ind w:left="180" w:hanging="180"/>
        <w:rPr>
          <w:rFonts w:ascii="Arial" w:hAnsi="Arial"/>
          <w:sz w:val="22"/>
        </w:rPr>
      </w:pPr>
      <w:r>
        <w:rPr>
          <w:rFonts w:ascii="Arial" w:hAnsi="Arial"/>
          <w:sz w:val="22"/>
        </w:rPr>
        <w:tab/>
      </w:r>
      <w:r>
        <w:rPr>
          <w:rFonts w:ascii="Arial" w:hAnsi="Arial"/>
          <w:sz w:val="22"/>
        </w:rPr>
        <w:tab/>
      </w:r>
      <w:r w:rsidR="00831B79">
        <w:rPr>
          <w:rFonts w:ascii="Arial" w:hAnsi="Arial"/>
          <w:sz w:val="22"/>
        </w:rPr>
        <w:t>separator volume.</w:t>
      </w:r>
    </w:p>
    <w:p w14:paraId="7EE2C79F" w14:textId="77266D02" w:rsidR="00831B79" w:rsidRDefault="00D85B11" w:rsidP="00831B79">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completely isolate all inlet turbulence from the separation chamber.</w:t>
      </w:r>
    </w:p>
    <w:p w14:paraId="5D112C73" w14:textId="77777777" w:rsidR="00831B79" w:rsidRDefault="00831B79" w:rsidP="00831B79">
      <w:pPr>
        <w:tabs>
          <w:tab w:val="left" w:pos="180"/>
          <w:tab w:val="left" w:pos="360"/>
        </w:tabs>
        <w:rPr>
          <w:rFonts w:ascii="Arial" w:hAnsi="Arial"/>
          <w:sz w:val="22"/>
        </w:rPr>
      </w:pPr>
    </w:p>
    <w:p w14:paraId="76E32432" w14:textId="77777777" w:rsidR="00831B79" w:rsidRDefault="00831B79" w:rsidP="00831B79">
      <w:pPr>
        <w:tabs>
          <w:tab w:val="left" w:pos="180"/>
          <w:tab w:val="left" w:pos="360"/>
        </w:tabs>
        <w:rPr>
          <w:rFonts w:ascii="Arial" w:hAnsi="Arial"/>
          <w:sz w:val="22"/>
        </w:rPr>
      </w:pPr>
      <w:r>
        <w:rPr>
          <w:rFonts w:ascii="Arial" w:hAnsi="Arial"/>
          <w:sz w:val="22"/>
        </w:rPr>
        <w:t>A sediment area to disperse flow and collect oily solids and sediments.</w:t>
      </w:r>
    </w:p>
    <w:p w14:paraId="02F08C00" w14:textId="77777777" w:rsidR="00831B79" w:rsidRDefault="00831B79" w:rsidP="00831B79">
      <w:pPr>
        <w:tabs>
          <w:tab w:val="left" w:pos="180"/>
          <w:tab w:val="left" w:pos="360"/>
        </w:tabs>
        <w:rPr>
          <w:rFonts w:ascii="Arial" w:hAnsi="Arial"/>
          <w:sz w:val="22"/>
        </w:rPr>
      </w:pPr>
    </w:p>
    <w:p w14:paraId="61379CF6" w14:textId="77777777" w:rsidR="00831B79" w:rsidRDefault="00831B79" w:rsidP="00831B79">
      <w:pPr>
        <w:tabs>
          <w:tab w:val="left" w:pos="180"/>
          <w:tab w:val="left" w:pos="360"/>
        </w:tabs>
        <w:rPr>
          <w:rFonts w:ascii="Arial" w:hAnsi="Arial"/>
          <w:sz w:val="22"/>
        </w:rPr>
      </w:pPr>
      <w:r>
        <w:rPr>
          <w:rFonts w:ascii="Arial" w:hAnsi="Arial"/>
          <w:sz w:val="22"/>
        </w:rPr>
        <w:t>A sludge baffle to retain settleable solids and sediment and prevent them from entering the separation chamber.</w:t>
      </w:r>
    </w:p>
    <w:p w14:paraId="2D8D75B8" w14:textId="77777777" w:rsidR="00831B79" w:rsidRDefault="00831B79" w:rsidP="00831B79">
      <w:pPr>
        <w:tabs>
          <w:tab w:val="left" w:pos="180"/>
          <w:tab w:val="left" w:pos="360"/>
        </w:tabs>
        <w:rPr>
          <w:rFonts w:ascii="Arial" w:hAnsi="Arial"/>
          <w:sz w:val="22"/>
        </w:rPr>
      </w:pPr>
    </w:p>
    <w:p w14:paraId="26E9D0FD" w14:textId="77777777" w:rsidR="00831B79" w:rsidRDefault="00831B79" w:rsidP="00831B79">
      <w:pPr>
        <w:tabs>
          <w:tab w:val="left" w:pos="180"/>
          <w:tab w:val="left" w:pos="360"/>
        </w:tabs>
        <w:rPr>
          <w:rFonts w:ascii="Arial" w:hAnsi="Arial"/>
          <w:sz w:val="22"/>
        </w:rPr>
      </w:pPr>
      <w:r>
        <w:rPr>
          <w:rFonts w:ascii="Arial" w:hAnsi="Arial"/>
          <w:sz w:val="22"/>
        </w:rPr>
        <w:t>An oil/water separation chamber containing removable inclined, parallel, flat/corrugated coalescer plates, sloped downward toward the sediment chamber, to:</w:t>
      </w:r>
    </w:p>
    <w:p w14:paraId="730335C6" w14:textId="77777777" w:rsidR="00831B79" w:rsidRDefault="00831B79" w:rsidP="00831B79">
      <w:pPr>
        <w:tabs>
          <w:tab w:val="left" w:pos="180"/>
          <w:tab w:val="left" w:pos="360"/>
        </w:tabs>
        <w:rPr>
          <w:rFonts w:ascii="Arial" w:hAnsi="Arial"/>
          <w:sz w:val="22"/>
        </w:rPr>
      </w:pPr>
    </w:p>
    <w:p w14:paraId="5D32F227" w14:textId="54E388E3" w:rsidR="00831B79" w:rsidRDefault="00D85B11" w:rsidP="00831B79">
      <w:pPr>
        <w:tabs>
          <w:tab w:val="left" w:pos="180"/>
          <w:tab w:val="left" w:pos="360"/>
        </w:tabs>
        <w:ind w:left="180" w:hanging="180"/>
        <w:rPr>
          <w:rFonts w:ascii="Arial" w:hAnsi="Arial"/>
          <w:sz w:val="22"/>
        </w:rPr>
      </w:pPr>
      <w:r>
        <w:rPr>
          <w:rFonts w:ascii="Arial" w:hAnsi="Arial"/>
          <w:sz w:val="22"/>
        </w:rPr>
        <w:tab/>
        <w:t>•</w:t>
      </w:r>
      <w:r>
        <w:rPr>
          <w:rFonts w:ascii="Arial" w:hAnsi="Arial"/>
          <w:sz w:val="22"/>
        </w:rPr>
        <w:tab/>
      </w:r>
      <w:r w:rsidR="00831B79">
        <w:rPr>
          <w:rFonts w:ascii="Arial" w:hAnsi="Arial"/>
          <w:sz w:val="22"/>
        </w:rPr>
        <w:t xml:space="preserve">shorten the vertical distance than an oil globule </w:t>
      </w:r>
      <w:proofErr w:type="gramStart"/>
      <w:r w:rsidR="00831B79">
        <w:rPr>
          <w:rFonts w:ascii="Arial" w:hAnsi="Arial"/>
          <w:sz w:val="22"/>
        </w:rPr>
        <w:t>has to</w:t>
      </w:r>
      <w:proofErr w:type="gramEnd"/>
      <w:r w:rsidR="00831B79">
        <w:rPr>
          <w:rFonts w:ascii="Arial" w:hAnsi="Arial"/>
          <w:sz w:val="22"/>
        </w:rPr>
        <w:t xml:space="preserve"> rise for effective removal. Minimum plate gap to be 1-1/4".</w:t>
      </w:r>
    </w:p>
    <w:p w14:paraId="06809A83" w14:textId="09C4FF9D" w:rsidR="00831B79" w:rsidRDefault="00D85B11" w:rsidP="00D85B11">
      <w:pPr>
        <w:tabs>
          <w:tab w:val="left" w:pos="180"/>
          <w:tab w:val="left" w:pos="360"/>
        </w:tabs>
        <w:ind w:left="360" w:hanging="360"/>
        <w:rPr>
          <w:rFonts w:ascii="Arial" w:hAnsi="Arial"/>
          <w:sz w:val="22"/>
        </w:rPr>
      </w:pPr>
      <w:r>
        <w:rPr>
          <w:rFonts w:ascii="Arial" w:hAnsi="Arial"/>
          <w:sz w:val="22"/>
        </w:rPr>
        <w:tab/>
        <w:t>•</w:t>
      </w:r>
      <w:r>
        <w:rPr>
          <w:rFonts w:ascii="Arial" w:hAnsi="Arial"/>
          <w:sz w:val="22"/>
        </w:rPr>
        <w:tab/>
      </w:r>
      <w:r w:rsidR="00831B79">
        <w:rPr>
          <w:rFonts w:ascii="Arial" w:hAnsi="Arial"/>
          <w:sz w:val="22"/>
        </w:rPr>
        <w:t>enhance coalescence by generating a slight sinusoidal (wave like) flow pattern thereby causing smaller, slow rising, oil globules to coalesce together on the undersides of the plates forming larger, rapidly rising sheets of oil.</w:t>
      </w:r>
    </w:p>
    <w:p w14:paraId="0EB44CFD" w14:textId="3613CDE8" w:rsidR="00831B79" w:rsidRDefault="00D85B11" w:rsidP="00831B79">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 xml:space="preserve">direct the paths of the separated oil to the surface of the separator. </w:t>
      </w:r>
    </w:p>
    <w:p w14:paraId="35FA3EA2" w14:textId="77777777" w:rsidR="00831B79" w:rsidRDefault="00831B79" w:rsidP="00831B79">
      <w:pPr>
        <w:tabs>
          <w:tab w:val="left" w:pos="180"/>
          <w:tab w:val="left" w:pos="360"/>
        </w:tabs>
        <w:rPr>
          <w:rFonts w:ascii="Arial" w:hAnsi="Arial"/>
          <w:sz w:val="22"/>
        </w:rPr>
      </w:pPr>
    </w:p>
    <w:p w14:paraId="5C419395" w14:textId="77777777" w:rsidR="00831B79" w:rsidRDefault="00831B79" w:rsidP="00831B79">
      <w:pPr>
        <w:tabs>
          <w:tab w:val="left" w:pos="180"/>
          <w:tab w:val="left" w:pos="360"/>
        </w:tabs>
        <w:rPr>
          <w:rFonts w:ascii="Arial" w:hAnsi="Arial"/>
          <w:sz w:val="22"/>
        </w:rPr>
      </w:pPr>
      <w:r>
        <w:rPr>
          <w:rFonts w:ascii="Arial" w:hAnsi="Arial"/>
          <w:sz w:val="22"/>
        </w:rPr>
        <w:t>and a sectionalized removable "Petro-Screen" polypropylene impingement coalescer designed to intercept oil globules of less than 20 microns in diameter. Heavy, one-piece impingement coalescers are not permissible.</w:t>
      </w:r>
    </w:p>
    <w:p w14:paraId="5AC7A6F3" w14:textId="77777777" w:rsidR="00831B79" w:rsidRDefault="00831B79" w:rsidP="00831B79">
      <w:pPr>
        <w:tabs>
          <w:tab w:val="left" w:pos="180"/>
          <w:tab w:val="left" w:pos="360"/>
        </w:tabs>
        <w:rPr>
          <w:rFonts w:ascii="Arial" w:hAnsi="Arial"/>
          <w:sz w:val="22"/>
        </w:rPr>
      </w:pPr>
    </w:p>
    <w:p w14:paraId="385CA0BA" w14:textId="77777777" w:rsidR="00831B79" w:rsidRDefault="00831B79" w:rsidP="00831B79">
      <w:pPr>
        <w:tabs>
          <w:tab w:val="left" w:pos="180"/>
          <w:tab w:val="left" w:pos="360"/>
        </w:tabs>
        <w:rPr>
          <w:rFonts w:ascii="Arial" w:hAnsi="Arial"/>
          <w:sz w:val="22"/>
        </w:rPr>
      </w:pPr>
      <w:r>
        <w:rPr>
          <w:rFonts w:ascii="Arial" w:hAnsi="Arial"/>
          <w:sz w:val="22"/>
        </w:rPr>
        <w:t>An internal effluent downcomer pipe, located at the outlet end of the separator, to allow for effluent discharge from the bottom of the separation chamber only.</w:t>
      </w:r>
    </w:p>
    <w:p w14:paraId="548EE15A" w14:textId="77777777" w:rsidR="00831B79" w:rsidRDefault="00831B79" w:rsidP="00831B79">
      <w:pPr>
        <w:tabs>
          <w:tab w:val="left" w:pos="180"/>
          <w:tab w:val="left" w:pos="360"/>
        </w:tabs>
        <w:rPr>
          <w:rFonts w:ascii="Arial" w:hAnsi="Arial"/>
          <w:sz w:val="22"/>
        </w:rPr>
      </w:pPr>
    </w:p>
    <w:p w14:paraId="0868151D" w14:textId="52885DF9" w:rsidR="00831B79" w:rsidRDefault="00831B79" w:rsidP="00831B79">
      <w:pPr>
        <w:tabs>
          <w:tab w:val="left" w:pos="180"/>
          <w:tab w:val="left" w:pos="360"/>
        </w:tabs>
        <w:rPr>
          <w:rFonts w:ascii="Arial" w:hAnsi="Arial"/>
          <w:sz w:val="22"/>
        </w:rPr>
      </w:pPr>
      <w:proofErr w:type="gramStart"/>
      <w:r>
        <w:rPr>
          <w:rFonts w:ascii="Arial" w:hAnsi="Arial"/>
          <w:sz w:val="22"/>
        </w:rPr>
        <w:t>A</w:t>
      </w:r>
      <w:proofErr w:type="gramEnd"/>
      <w:r>
        <w:rPr>
          <w:rFonts w:ascii="Arial" w:hAnsi="Arial"/>
          <w:sz w:val="22"/>
        </w:rPr>
        <w:t xml:space="preserve"> </w:t>
      </w:r>
      <w:r w:rsidR="00B830CE">
        <w:rPr>
          <w:rFonts w:ascii="Arial" w:hAnsi="Arial"/>
          <w:sz w:val="22"/>
        </w:rPr>
        <w:t>8</w:t>
      </w:r>
      <w:r>
        <w:rPr>
          <w:rFonts w:ascii="Arial" w:hAnsi="Arial"/>
          <w:sz w:val="22"/>
        </w:rPr>
        <w:t>-inch flanged effluent connection.</w:t>
      </w:r>
    </w:p>
    <w:p w14:paraId="1BFE9DBA" w14:textId="77777777" w:rsidR="00831B79" w:rsidRDefault="00831B79" w:rsidP="00831B79">
      <w:pPr>
        <w:tabs>
          <w:tab w:val="left" w:pos="180"/>
          <w:tab w:val="left" w:pos="360"/>
        </w:tabs>
        <w:rPr>
          <w:rFonts w:ascii="Arial" w:hAnsi="Arial"/>
          <w:sz w:val="22"/>
        </w:rPr>
      </w:pPr>
    </w:p>
    <w:p w14:paraId="11F5B826" w14:textId="77777777" w:rsidR="00831B79" w:rsidRDefault="00831B79" w:rsidP="00831B79">
      <w:pPr>
        <w:tabs>
          <w:tab w:val="left" w:pos="180"/>
          <w:tab w:val="left" w:pos="360"/>
        </w:tabs>
        <w:rPr>
          <w:rFonts w:ascii="Arial" w:hAnsi="Arial"/>
          <w:sz w:val="22"/>
        </w:rPr>
      </w:pPr>
      <w:r>
        <w:rPr>
          <w:rFonts w:ascii="Arial" w:hAnsi="Arial"/>
          <w:sz w:val="22"/>
        </w:rPr>
        <w:t>Fittings for vent, interface/level sensor, leak detection, waste oil pump-out, sampling, and gauge.</w:t>
      </w:r>
    </w:p>
    <w:p w14:paraId="1AA63989" w14:textId="77777777" w:rsidR="00831B79" w:rsidRDefault="00831B79" w:rsidP="00831B79">
      <w:pPr>
        <w:tabs>
          <w:tab w:val="left" w:pos="180"/>
          <w:tab w:val="left" w:pos="360"/>
        </w:tabs>
        <w:rPr>
          <w:rFonts w:ascii="Arial" w:hAnsi="Arial"/>
          <w:sz w:val="22"/>
        </w:rPr>
      </w:pPr>
    </w:p>
    <w:p w14:paraId="3331BF9A" w14:textId="1698813A" w:rsidR="00CA122E" w:rsidRDefault="00CA122E" w:rsidP="00CA122E">
      <w:pPr>
        <w:tabs>
          <w:tab w:val="left" w:pos="180"/>
          <w:tab w:val="left" w:pos="360"/>
        </w:tabs>
        <w:rPr>
          <w:rFonts w:ascii="Arial" w:hAnsi="Arial"/>
          <w:sz w:val="22"/>
        </w:rPr>
      </w:pPr>
      <w:r>
        <w:rPr>
          <w:rFonts w:ascii="Arial" w:hAnsi="Arial"/>
          <w:sz w:val="22"/>
        </w:rPr>
        <w:t xml:space="preserve">Two (2) </w:t>
      </w:r>
      <w:r w:rsidR="00CE22DE">
        <w:rPr>
          <w:rFonts w:ascii="Arial" w:hAnsi="Arial"/>
          <w:sz w:val="22"/>
        </w:rPr>
        <w:t>24</w:t>
      </w:r>
      <w:r>
        <w:rPr>
          <w:rFonts w:ascii="Arial" w:hAnsi="Arial"/>
          <w:sz w:val="22"/>
        </w:rPr>
        <w:t xml:space="preserve">-inch diameter manholes, UL approved, complete with </w:t>
      </w:r>
      <w:r w:rsidRPr="00160C9A">
        <w:rPr>
          <w:rFonts w:ascii="Arial" w:hAnsi="Arial"/>
          <w:sz w:val="22"/>
          <w:shd w:val="solid" w:color="FFFF00" w:fill="auto"/>
        </w:rPr>
        <w:t>____</w:t>
      </w:r>
      <w:r>
        <w:rPr>
          <w:rFonts w:ascii="Arial" w:hAnsi="Arial"/>
          <w:sz w:val="22"/>
        </w:rPr>
        <w:t>-inch extensions (length based on burial depth), covers, gaskets, and bolts. One manway shall be placed between the inlet and the parallel-flat/corrugated plate coalescer to facilitate access into sediment chamber for solids removal. One manway shall be placed between the parallel flat/corrugated plate coalescer and outlet to facilitate access into the oil water separation chamber for oil removal.</w:t>
      </w:r>
    </w:p>
    <w:p w14:paraId="403CB09C" w14:textId="77777777" w:rsidR="00982837" w:rsidRDefault="00982837" w:rsidP="00831B79">
      <w:pPr>
        <w:tabs>
          <w:tab w:val="left" w:pos="180"/>
          <w:tab w:val="left" w:pos="360"/>
        </w:tabs>
        <w:rPr>
          <w:rFonts w:ascii="Arial" w:hAnsi="Arial"/>
          <w:sz w:val="22"/>
        </w:rPr>
      </w:pPr>
    </w:p>
    <w:p w14:paraId="149023E0" w14:textId="77777777" w:rsidR="00831B79" w:rsidRDefault="00831B79" w:rsidP="00831B79">
      <w:pPr>
        <w:tabs>
          <w:tab w:val="left" w:pos="180"/>
          <w:tab w:val="left" w:pos="360"/>
        </w:tabs>
        <w:rPr>
          <w:rFonts w:ascii="Arial" w:hAnsi="Arial"/>
          <w:sz w:val="22"/>
        </w:rPr>
      </w:pPr>
      <w:r>
        <w:rPr>
          <w:rFonts w:ascii="Arial" w:hAnsi="Arial"/>
          <w:sz w:val="22"/>
        </w:rPr>
        <w:t>Lifting lugs at balancing points for handling and installation.</w:t>
      </w:r>
    </w:p>
    <w:p w14:paraId="78BD03F1" w14:textId="77777777" w:rsidR="00831B79" w:rsidRDefault="00831B79" w:rsidP="00831B79">
      <w:pPr>
        <w:tabs>
          <w:tab w:val="left" w:pos="180"/>
          <w:tab w:val="left" w:pos="360"/>
        </w:tabs>
        <w:rPr>
          <w:rFonts w:ascii="Arial" w:hAnsi="Arial"/>
          <w:sz w:val="22"/>
        </w:rPr>
      </w:pPr>
    </w:p>
    <w:p w14:paraId="064D1DE7" w14:textId="77777777" w:rsidR="00831B79" w:rsidRDefault="00831B79" w:rsidP="00831B79">
      <w:pPr>
        <w:tabs>
          <w:tab w:val="left" w:pos="180"/>
          <w:tab w:val="left" w:pos="360"/>
        </w:tabs>
        <w:rPr>
          <w:rFonts w:ascii="Arial" w:hAnsi="Arial"/>
          <w:sz w:val="22"/>
        </w:rPr>
      </w:pPr>
      <w:r>
        <w:rPr>
          <w:rFonts w:ascii="Arial" w:hAnsi="Arial"/>
          <w:sz w:val="22"/>
        </w:rPr>
        <w:t>Identification plates: Plates to be affixed in prominent location and be durable and legible throughout equipment life.</w:t>
      </w:r>
    </w:p>
    <w:p w14:paraId="5780E961" w14:textId="77777777" w:rsidR="00831B79" w:rsidRDefault="00831B79" w:rsidP="00831B79">
      <w:pPr>
        <w:tabs>
          <w:tab w:val="left" w:pos="180"/>
          <w:tab w:val="left" w:pos="360"/>
        </w:tabs>
        <w:rPr>
          <w:rFonts w:ascii="Arial" w:hAnsi="Arial"/>
          <w:sz w:val="22"/>
        </w:rPr>
      </w:pPr>
    </w:p>
    <w:p w14:paraId="07860C80" w14:textId="77777777" w:rsidR="00831B79" w:rsidRDefault="00831B79" w:rsidP="00831B79">
      <w:pPr>
        <w:tabs>
          <w:tab w:val="left" w:pos="180"/>
          <w:tab w:val="left" w:pos="360"/>
        </w:tabs>
        <w:rPr>
          <w:rFonts w:ascii="Arial" w:hAnsi="Arial"/>
          <w:sz w:val="22"/>
        </w:rPr>
      </w:pPr>
      <w:r>
        <w:rPr>
          <w:rFonts w:ascii="Arial" w:hAnsi="Arial"/>
          <w:sz w:val="22"/>
        </w:rPr>
        <w:t>HighGuard Corrosion Protection System consisting of:</w:t>
      </w:r>
    </w:p>
    <w:p w14:paraId="3C9A514F" w14:textId="77777777" w:rsidR="00831B79" w:rsidRDefault="00831B79" w:rsidP="00831B79">
      <w:pPr>
        <w:tabs>
          <w:tab w:val="left" w:pos="180"/>
          <w:tab w:val="left" w:pos="360"/>
        </w:tabs>
        <w:rPr>
          <w:rFonts w:ascii="Arial" w:hAnsi="Arial"/>
          <w:sz w:val="22"/>
        </w:rPr>
      </w:pPr>
      <w:r>
        <w:rPr>
          <w:rFonts w:ascii="Arial" w:hAnsi="Arial"/>
          <w:sz w:val="22"/>
        </w:rPr>
        <w:t>•</w:t>
      </w:r>
      <w:r>
        <w:rPr>
          <w:rFonts w:ascii="Arial" w:hAnsi="Arial"/>
          <w:sz w:val="22"/>
        </w:rPr>
        <w:tab/>
        <w:t xml:space="preserve">External surfaces commercial grit blasted and coated with 75 mils DFT HighGuard </w:t>
      </w:r>
    </w:p>
    <w:p w14:paraId="072E1021" w14:textId="77777777" w:rsidR="00831B79" w:rsidRDefault="00831B79" w:rsidP="00831B79">
      <w:pPr>
        <w:tabs>
          <w:tab w:val="left" w:pos="180"/>
          <w:tab w:val="left" w:pos="360"/>
        </w:tabs>
        <w:rPr>
          <w:rFonts w:ascii="Arial" w:hAnsi="Arial"/>
          <w:sz w:val="22"/>
        </w:rPr>
      </w:pPr>
      <w:r>
        <w:rPr>
          <w:rFonts w:ascii="Arial" w:hAnsi="Arial"/>
          <w:sz w:val="22"/>
        </w:rPr>
        <w:tab/>
        <w:t>self-reinforcing polyurethane.</w:t>
      </w:r>
    </w:p>
    <w:p w14:paraId="0D2D7FF5" w14:textId="77777777" w:rsidR="00831B79" w:rsidRDefault="00831B79" w:rsidP="00831B79">
      <w:pPr>
        <w:tabs>
          <w:tab w:val="left" w:pos="180"/>
          <w:tab w:val="left" w:pos="360"/>
        </w:tabs>
        <w:rPr>
          <w:rFonts w:ascii="Arial" w:hAnsi="Arial"/>
          <w:sz w:val="22"/>
        </w:rPr>
      </w:pPr>
      <w:r>
        <w:rPr>
          <w:rFonts w:ascii="Arial" w:hAnsi="Arial"/>
          <w:sz w:val="22"/>
        </w:rPr>
        <w:t>•</w:t>
      </w:r>
      <w:r>
        <w:rPr>
          <w:rFonts w:ascii="Arial" w:hAnsi="Arial"/>
          <w:sz w:val="22"/>
        </w:rPr>
        <w:tab/>
        <w:t>10-year limited warranty</w:t>
      </w:r>
    </w:p>
    <w:p w14:paraId="259295CC" w14:textId="77777777" w:rsidR="00831B79" w:rsidRDefault="00831B79" w:rsidP="00831B79">
      <w:pPr>
        <w:tabs>
          <w:tab w:val="left" w:pos="180"/>
          <w:tab w:val="left" w:pos="360"/>
        </w:tabs>
        <w:rPr>
          <w:rFonts w:ascii="Arial" w:hAnsi="Arial"/>
          <w:sz w:val="22"/>
        </w:rPr>
      </w:pPr>
    </w:p>
    <w:p w14:paraId="03898B01" w14:textId="77777777" w:rsidR="00831B79" w:rsidRDefault="00831B79" w:rsidP="00831B79">
      <w:pPr>
        <w:tabs>
          <w:tab w:val="left" w:pos="180"/>
          <w:tab w:val="left" w:pos="360"/>
        </w:tabs>
        <w:rPr>
          <w:rFonts w:ascii="Arial" w:hAnsi="Arial"/>
          <w:sz w:val="22"/>
        </w:rPr>
      </w:pPr>
      <w:r>
        <w:rPr>
          <w:rFonts w:ascii="Arial" w:hAnsi="Arial"/>
          <w:sz w:val="22"/>
        </w:rPr>
        <w:t>Accessories &amp; Options</w:t>
      </w:r>
    </w:p>
    <w:p w14:paraId="4EA65B50" w14:textId="77777777" w:rsidR="00831B79" w:rsidRDefault="00831B79" w:rsidP="00831B79">
      <w:pPr>
        <w:tabs>
          <w:tab w:val="left" w:pos="180"/>
          <w:tab w:val="left" w:pos="360"/>
        </w:tabs>
        <w:rPr>
          <w:rFonts w:ascii="Arial" w:hAnsi="Arial"/>
          <w:sz w:val="22"/>
        </w:rPr>
      </w:pPr>
    </w:p>
    <w:p w14:paraId="1883AF14" w14:textId="682A92EE" w:rsidR="00831B79" w:rsidRPr="00982837" w:rsidRDefault="00982837" w:rsidP="00831B79">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Pr="00221DF2">
        <w:rPr>
          <w:rFonts w:ascii="Arial" w:hAnsi="Arial" w:cs="Arial"/>
          <w:sz w:val="22"/>
          <w:szCs w:val="22"/>
        </w:rPr>
        <w:t>Internal surfaces commercial grit blast</w:t>
      </w:r>
      <w:r>
        <w:rPr>
          <w:rFonts w:ascii="Arial" w:hAnsi="Arial" w:cs="Arial"/>
          <w:sz w:val="22"/>
          <w:szCs w:val="22"/>
        </w:rPr>
        <w:t>ed</w:t>
      </w:r>
      <w:r w:rsidRPr="00221DF2">
        <w:rPr>
          <w:rFonts w:ascii="Arial" w:hAnsi="Arial" w:cs="Arial"/>
          <w:sz w:val="22"/>
          <w:szCs w:val="22"/>
        </w:rPr>
        <w:t xml:space="preserve"> and coated with 1</w:t>
      </w:r>
      <w:r>
        <w:rPr>
          <w:rFonts w:ascii="Arial" w:hAnsi="Arial" w:cs="Arial"/>
          <w:sz w:val="22"/>
          <w:szCs w:val="22"/>
        </w:rPr>
        <w:t>5</w:t>
      </w:r>
      <w:r w:rsidRPr="00221DF2">
        <w:rPr>
          <w:rFonts w:ascii="Arial" w:hAnsi="Arial" w:cs="Arial"/>
          <w:sz w:val="22"/>
          <w:szCs w:val="22"/>
        </w:rPr>
        <w:t xml:space="preserve"> mils DFT heavy duty </w:t>
      </w:r>
      <w:r>
        <w:rPr>
          <w:rFonts w:ascii="Arial" w:hAnsi="Arial" w:cs="Arial"/>
          <w:sz w:val="22"/>
          <w:szCs w:val="22"/>
        </w:rPr>
        <w:t>p</w:t>
      </w:r>
      <w:r w:rsidRPr="00221DF2">
        <w:rPr>
          <w:rFonts w:ascii="Arial" w:hAnsi="Arial" w:cs="Arial"/>
          <w:sz w:val="22"/>
          <w:szCs w:val="22"/>
        </w:rPr>
        <w:t>olyurethane.</w:t>
      </w:r>
    </w:p>
    <w:p w14:paraId="0EE0467E" w14:textId="77777777" w:rsidR="00831B79" w:rsidRDefault="00831B79" w:rsidP="00831B79">
      <w:pPr>
        <w:tabs>
          <w:tab w:val="left" w:pos="180"/>
          <w:tab w:val="left" w:pos="360"/>
        </w:tabs>
        <w:rPr>
          <w:rFonts w:ascii="Arial" w:hAnsi="Arial"/>
          <w:sz w:val="22"/>
        </w:rPr>
      </w:pPr>
    </w:p>
    <w:p w14:paraId="4CFD1A67" w14:textId="4453A142" w:rsidR="00831B79" w:rsidRDefault="00982837" w:rsidP="00831B79">
      <w:pPr>
        <w:tabs>
          <w:tab w:val="left" w:pos="180"/>
          <w:tab w:val="left" w:pos="360"/>
        </w:tabs>
        <w:rPr>
          <w:rFonts w:ascii="Arial" w:hAnsi="Arial"/>
          <w:sz w:val="22"/>
        </w:rPr>
      </w:pPr>
      <w:r>
        <w:rPr>
          <w:rFonts w:ascii="Arial" w:hAnsi="Arial"/>
          <w:sz w:val="22"/>
        </w:rPr>
        <w:tab/>
      </w:r>
      <w:r w:rsidR="00831B79">
        <w:rPr>
          <w:rFonts w:ascii="Arial" w:hAnsi="Arial"/>
          <w:sz w:val="22"/>
        </w:rPr>
        <w:t>•</w:t>
      </w:r>
      <w:r w:rsidR="00831B79">
        <w:rPr>
          <w:rFonts w:ascii="Arial" w:hAnsi="Arial"/>
          <w:sz w:val="22"/>
        </w:rPr>
        <w:tab/>
        <w:t xml:space="preserve">Separator shall be supplied with an audible and visual alarm system that indicates hi oil level </w:t>
      </w:r>
    </w:p>
    <w:p w14:paraId="24EAB7F6" w14:textId="575E30ED" w:rsidR="00831B79" w:rsidRDefault="00831B79" w:rsidP="00831B79">
      <w:pPr>
        <w:tabs>
          <w:tab w:val="left" w:pos="180"/>
          <w:tab w:val="left" w:pos="360"/>
        </w:tabs>
        <w:rPr>
          <w:rFonts w:ascii="Arial" w:hAnsi="Arial"/>
          <w:sz w:val="22"/>
        </w:rPr>
      </w:pPr>
      <w:r>
        <w:rPr>
          <w:rFonts w:ascii="Arial" w:hAnsi="Arial"/>
          <w:sz w:val="22"/>
        </w:rPr>
        <w:tab/>
      </w:r>
      <w:r w:rsidR="00982837">
        <w:rPr>
          <w:rFonts w:ascii="Arial" w:hAnsi="Arial"/>
          <w:sz w:val="22"/>
        </w:rPr>
        <w:tab/>
      </w:r>
      <w:r>
        <w:rPr>
          <w:rFonts w:ascii="Arial" w:hAnsi="Arial"/>
          <w:sz w:val="22"/>
        </w:rPr>
        <w:t xml:space="preserve">(visual only) and hi-hi oil level (audible and visual) of oil storage in the oil/water separator will </w:t>
      </w:r>
    </w:p>
    <w:p w14:paraId="5BA02A56" w14:textId="5387C6AB" w:rsidR="00831B79" w:rsidRDefault="00831B79" w:rsidP="00831B79">
      <w:pPr>
        <w:tabs>
          <w:tab w:val="left" w:pos="180"/>
          <w:tab w:val="left" w:pos="360"/>
        </w:tabs>
        <w:rPr>
          <w:rFonts w:ascii="Arial" w:hAnsi="Arial"/>
          <w:sz w:val="22"/>
        </w:rPr>
      </w:pPr>
      <w:r>
        <w:rPr>
          <w:rFonts w:ascii="Arial" w:hAnsi="Arial"/>
          <w:sz w:val="22"/>
        </w:rPr>
        <w:tab/>
      </w:r>
      <w:r w:rsidR="00982837">
        <w:rPr>
          <w:rFonts w:ascii="Arial" w:hAnsi="Arial"/>
          <w:sz w:val="22"/>
        </w:rPr>
        <w:tab/>
      </w:r>
      <w:r>
        <w:rPr>
          <w:rFonts w:ascii="Arial" w:hAnsi="Arial"/>
          <w:sz w:val="22"/>
        </w:rPr>
        <w:t xml:space="preserve">be provided. An audible and visual leak detection alarm system that indicates hydrocarbon </w:t>
      </w:r>
    </w:p>
    <w:p w14:paraId="2A851A82" w14:textId="1ADD6E68" w:rsidR="00831B79" w:rsidRDefault="00831B79" w:rsidP="00831B79">
      <w:pPr>
        <w:tabs>
          <w:tab w:val="left" w:pos="180"/>
          <w:tab w:val="left" w:pos="360"/>
        </w:tabs>
        <w:rPr>
          <w:rFonts w:ascii="Arial" w:hAnsi="Arial"/>
          <w:sz w:val="22"/>
        </w:rPr>
      </w:pPr>
      <w:r>
        <w:rPr>
          <w:rFonts w:ascii="Arial" w:hAnsi="Arial"/>
          <w:sz w:val="22"/>
        </w:rPr>
        <w:tab/>
      </w:r>
      <w:r w:rsidR="00982837">
        <w:rPr>
          <w:rFonts w:ascii="Arial" w:hAnsi="Arial"/>
          <w:sz w:val="22"/>
        </w:rPr>
        <w:tab/>
      </w:r>
      <w:r>
        <w:rPr>
          <w:rFonts w:ascii="Arial" w:hAnsi="Arial"/>
          <w:sz w:val="22"/>
        </w:rPr>
        <w:t xml:space="preserve">and/or water in the interstice. A silence control shall be provided for the audible alarms. Level </w:t>
      </w:r>
    </w:p>
    <w:p w14:paraId="4F56AAF8" w14:textId="3BE14EEB" w:rsidR="00831B79" w:rsidRDefault="00831B79" w:rsidP="00831B79">
      <w:pPr>
        <w:tabs>
          <w:tab w:val="left" w:pos="180"/>
          <w:tab w:val="left" w:pos="360"/>
        </w:tabs>
        <w:rPr>
          <w:rFonts w:ascii="Arial" w:hAnsi="Arial"/>
          <w:sz w:val="22"/>
        </w:rPr>
      </w:pPr>
      <w:r>
        <w:rPr>
          <w:rFonts w:ascii="Arial" w:hAnsi="Arial"/>
          <w:sz w:val="22"/>
        </w:rPr>
        <w:tab/>
      </w:r>
      <w:r w:rsidR="00982837">
        <w:rPr>
          <w:rFonts w:ascii="Arial" w:hAnsi="Arial"/>
          <w:sz w:val="22"/>
        </w:rPr>
        <w:tab/>
      </w:r>
      <w:r>
        <w:rPr>
          <w:rFonts w:ascii="Arial" w:hAnsi="Arial"/>
          <w:sz w:val="22"/>
        </w:rPr>
        <w:t xml:space="preserve">sensor(s) to be intrinsically safe. Level sensor floats to be made of stainless steel. The control </w:t>
      </w:r>
    </w:p>
    <w:p w14:paraId="4AE9B958" w14:textId="4D9D5D9E" w:rsidR="00831B79" w:rsidRDefault="00831B79" w:rsidP="00831B79">
      <w:pPr>
        <w:tabs>
          <w:tab w:val="left" w:pos="180"/>
          <w:tab w:val="left" w:pos="360"/>
        </w:tabs>
        <w:rPr>
          <w:rFonts w:ascii="Arial" w:hAnsi="Arial"/>
          <w:sz w:val="22"/>
        </w:rPr>
      </w:pPr>
      <w:r>
        <w:rPr>
          <w:rFonts w:ascii="Arial" w:hAnsi="Arial"/>
          <w:sz w:val="22"/>
        </w:rPr>
        <w:tab/>
      </w:r>
      <w:r w:rsidR="00982837">
        <w:rPr>
          <w:rFonts w:ascii="Arial" w:hAnsi="Arial"/>
          <w:sz w:val="22"/>
        </w:rPr>
        <w:tab/>
      </w:r>
      <w:r>
        <w:rPr>
          <w:rFonts w:ascii="Arial" w:hAnsi="Arial"/>
          <w:sz w:val="22"/>
        </w:rPr>
        <w:t xml:space="preserve">panel shall contain both level sensor and leak detection control. The control panel shall be </w:t>
      </w:r>
    </w:p>
    <w:p w14:paraId="0378493A" w14:textId="291D64D8" w:rsidR="00831B79" w:rsidRDefault="00831B79" w:rsidP="00831B79">
      <w:pPr>
        <w:tabs>
          <w:tab w:val="left" w:pos="180"/>
          <w:tab w:val="left" w:pos="360"/>
        </w:tabs>
        <w:rPr>
          <w:rFonts w:ascii="Arial" w:hAnsi="Arial"/>
          <w:sz w:val="22"/>
        </w:rPr>
      </w:pPr>
      <w:r>
        <w:rPr>
          <w:rFonts w:ascii="Arial" w:hAnsi="Arial"/>
          <w:sz w:val="22"/>
        </w:rPr>
        <w:tab/>
      </w:r>
      <w:r w:rsidR="00982837">
        <w:rPr>
          <w:rFonts w:ascii="Arial" w:hAnsi="Arial"/>
          <w:sz w:val="22"/>
        </w:rPr>
        <w:tab/>
      </w:r>
      <w:r>
        <w:rPr>
          <w:rFonts w:ascii="Arial" w:hAnsi="Arial"/>
          <w:sz w:val="22"/>
        </w:rPr>
        <w:t>NEMA 4. Power to the control panel is to be [</w:t>
      </w:r>
      <w:r w:rsidRPr="002A350C">
        <w:rPr>
          <w:rFonts w:ascii="Arial" w:hAnsi="Arial"/>
          <w:sz w:val="22"/>
          <w:shd w:val="solid" w:color="FFFF00" w:fill="auto"/>
        </w:rPr>
        <w:t>_____</w:t>
      </w:r>
      <w:r>
        <w:rPr>
          <w:rFonts w:ascii="Arial" w:hAnsi="Arial"/>
          <w:sz w:val="22"/>
        </w:rPr>
        <w:t>] volt, [</w:t>
      </w:r>
      <w:r w:rsidRPr="002A350C">
        <w:rPr>
          <w:rFonts w:ascii="Arial" w:hAnsi="Arial"/>
          <w:sz w:val="22"/>
          <w:shd w:val="solid" w:color="FFFF00" w:fill="auto"/>
        </w:rPr>
        <w:t>_____</w:t>
      </w:r>
      <w:r>
        <w:rPr>
          <w:rFonts w:ascii="Arial" w:hAnsi="Arial"/>
          <w:sz w:val="22"/>
        </w:rPr>
        <w:t>] phase.</w:t>
      </w:r>
    </w:p>
    <w:p w14:paraId="389DEAE5" w14:textId="77777777" w:rsidR="00831B79" w:rsidRDefault="00831B79" w:rsidP="00831B79">
      <w:pPr>
        <w:tabs>
          <w:tab w:val="left" w:pos="180"/>
          <w:tab w:val="left" w:pos="360"/>
        </w:tabs>
        <w:rPr>
          <w:rFonts w:ascii="Arial" w:hAnsi="Arial"/>
          <w:sz w:val="22"/>
        </w:rPr>
      </w:pPr>
    </w:p>
    <w:p w14:paraId="1D492F35" w14:textId="67B28244" w:rsidR="00831B79" w:rsidRDefault="00982837" w:rsidP="00831B79">
      <w:pPr>
        <w:tabs>
          <w:tab w:val="left" w:pos="180"/>
          <w:tab w:val="left" w:pos="360"/>
        </w:tabs>
        <w:rPr>
          <w:rFonts w:ascii="Arial" w:hAnsi="Arial"/>
          <w:sz w:val="22"/>
        </w:rPr>
      </w:pPr>
      <w:r>
        <w:rPr>
          <w:rFonts w:ascii="Arial" w:hAnsi="Arial"/>
          <w:sz w:val="22"/>
        </w:rPr>
        <w:tab/>
      </w:r>
      <w:r w:rsidR="00831B79">
        <w:rPr>
          <w:rFonts w:ascii="Arial" w:hAnsi="Arial"/>
          <w:sz w:val="22"/>
        </w:rPr>
        <w:t>•</w:t>
      </w:r>
      <w:r w:rsidR="00831B79">
        <w:rPr>
          <w:rFonts w:ascii="Arial" w:hAnsi="Arial"/>
          <w:sz w:val="22"/>
        </w:rPr>
        <w:tab/>
        <w:t xml:space="preserve">Separator shall be supplied with Highland Tank Deadman Anchoring System that includes </w:t>
      </w:r>
    </w:p>
    <w:p w14:paraId="1BA4B9D5" w14:textId="463C55B3" w:rsidR="00831B79" w:rsidRDefault="00982837" w:rsidP="00831B79">
      <w:pPr>
        <w:tabs>
          <w:tab w:val="left" w:pos="180"/>
          <w:tab w:val="left" w:pos="360"/>
        </w:tabs>
        <w:rPr>
          <w:rFonts w:ascii="Arial" w:hAnsi="Arial"/>
          <w:sz w:val="22"/>
        </w:rPr>
      </w:pPr>
      <w:r>
        <w:rPr>
          <w:rFonts w:ascii="Arial" w:hAnsi="Arial"/>
          <w:sz w:val="22"/>
        </w:rPr>
        <w:tab/>
      </w:r>
      <w:r w:rsidR="00831B79">
        <w:rPr>
          <w:rFonts w:ascii="Arial" w:hAnsi="Arial"/>
          <w:sz w:val="22"/>
        </w:rPr>
        <w:tab/>
        <w:t>polyester hold-down straps and concrete deadman anchors.</w:t>
      </w:r>
    </w:p>
    <w:p w14:paraId="1979CEFD" w14:textId="77777777" w:rsidR="00831B79" w:rsidRDefault="00831B79" w:rsidP="00831B79">
      <w:pPr>
        <w:tabs>
          <w:tab w:val="left" w:pos="180"/>
          <w:tab w:val="left" w:pos="360"/>
        </w:tabs>
        <w:rPr>
          <w:rFonts w:ascii="Arial" w:hAnsi="Arial"/>
          <w:sz w:val="22"/>
        </w:rPr>
      </w:pPr>
    </w:p>
    <w:p w14:paraId="710672A2" w14:textId="13B09C8E" w:rsidR="00831B79" w:rsidRDefault="00982837" w:rsidP="00831B79">
      <w:pPr>
        <w:tabs>
          <w:tab w:val="left" w:pos="180"/>
          <w:tab w:val="left" w:pos="360"/>
        </w:tabs>
        <w:rPr>
          <w:rFonts w:ascii="Arial" w:hAnsi="Arial"/>
          <w:sz w:val="22"/>
        </w:rPr>
      </w:pPr>
      <w:r>
        <w:rPr>
          <w:rFonts w:ascii="Arial" w:hAnsi="Arial"/>
          <w:sz w:val="22"/>
        </w:rPr>
        <w:tab/>
      </w:r>
      <w:r w:rsidR="00831B79">
        <w:rPr>
          <w:rFonts w:ascii="Arial" w:hAnsi="Arial"/>
          <w:sz w:val="22"/>
        </w:rPr>
        <w:t>•</w:t>
      </w:r>
      <w:r w:rsidR="00831B79">
        <w:rPr>
          <w:rFonts w:ascii="Arial" w:hAnsi="Arial"/>
          <w:sz w:val="22"/>
        </w:rPr>
        <w:tab/>
        <w:t>Polyester or steel hold-down straps (10’-6” maximum diameter for polyester straps)</w:t>
      </w:r>
    </w:p>
    <w:p w14:paraId="1F68AFEF" w14:textId="77777777" w:rsidR="00831B79" w:rsidRDefault="00831B79" w:rsidP="00831B79">
      <w:pPr>
        <w:tabs>
          <w:tab w:val="left" w:pos="180"/>
          <w:tab w:val="left" w:pos="360"/>
        </w:tabs>
        <w:rPr>
          <w:rFonts w:ascii="Arial" w:hAnsi="Arial"/>
          <w:sz w:val="22"/>
        </w:rPr>
      </w:pPr>
    </w:p>
    <w:p w14:paraId="0E3219B3" w14:textId="7972B5F8" w:rsidR="00831B79" w:rsidRDefault="00982837" w:rsidP="00831B79">
      <w:pPr>
        <w:tabs>
          <w:tab w:val="left" w:pos="180"/>
          <w:tab w:val="left" w:pos="360"/>
        </w:tabs>
        <w:rPr>
          <w:rFonts w:ascii="Arial" w:hAnsi="Arial"/>
          <w:sz w:val="22"/>
        </w:rPr>
      </w:pPr>
      <w:r>
        <w:rPr>
          <w:rFonts w:ascii="Arial" w:hAnsi="Arial"/>
          <w:sz w:val="22"/>
        </w:rPr>
        <w:tab/>
      </w:r>
      <w:r w:rsidR="00831B79">
        <w:rPr>
          <w:rFonts w:ascii="Arial" w:hAnsi="Arial"/>
          <w:sz w:val="22"/>
        </w:rPr>
        <w:t>•</w:t>
      </w:r>
      <w:r w:rsidR="00831B79">
        <w:rPr>
          <w:rFonts w:ascii="Arial" w:hAnsi="Arial"/>
          <w:sz w:val="22"/>
        </w:rPr>
        <w:tab/>
        <w:t>Grade Level Manways for vehicle traffic loading (H20 or H25)</w:t>
      </w:r>
    </w:p>
    <w:p w14:paraId="3310B282" w14:textId="77777777" w:rsidR="00831B79" w:rsidRDefault="00831B79" w:rsidP="00831B79">
      <w:pPr>
        <w:tabs>
          <w:tab w:val="left" w:pos="180"/>
          <w:tab w:val="left" w:pos="360"/>
        </w:tabs>
        <w:rPr>
          <w:rFonts w:ascii="Arial" w:hAnsi="Arial"/>
          <w:sz w:val="22"/>
        </w:rPr>
      </w:pPr>
    </w:p>
    <w:p w14:paraId="229CEDD6" w14:textId="40BBE8C0" w:rsidR="00831B79" w:rsidRDefault="00982837" w:rsidP="00831B79">
      <w:pPr>
        <w:tabs>
          <w:tab w:val="left" w:pos="180"/>
          <w:tab w:val="left" w:pos="360"/>
        </w:tabs>
        <w:rPr>
          <w:rFonts w:ascii="Arial" w:hAnsi="Arial"/>
          <w:sz w:val="22"/>
        </w:rPr>
      </w:pPr>
      <w:r>
        <w:rPr>
          <w:rFonts w:ascii="Arial" w:hAnsi="Arial"/>
          <w:sz w:val="22"/>
        </w:rPr>
        <w:tab/>
      </w:r>
      <w:r w:rsidR="00831B79">
        <w:rPr>
          <w:rFonts w:ascii="Arial" w:hAnsi="Arial"/>
          <w:sz w:val="22"/>
        </w:rPr>
        <w:t>•</w:t>
      </w:r>
      <w:r w:rsidR="00831B79">
        <w:rPr>
          <w:rFonts w:ascii="Arial" w:hAnsi="Arial"/>
          <w:sz w:val="22"/>
        </w:rPr>
        <w:tab/>
        <w:t>Electronically actuated valves</w:t>
      </w:r>
    </w:p>
    <w:p w14:paraId="795CDE97" w14:textId="77777777" w:rsidR="00831B79" w:rsidRDefault="00831B79" w:rsidP="00831B79">
      <w:pPr>
        <w:tabs>
          <w:tab w:val="left" w:pos="180"/>
          <w:tab w:val="left" w:pos="360"/>
        </w:tabs>
        <w:rPr>
          <w:rFonts w:ascii="Arial" w:hAnsi="Arial"/>
          <w:sz w:val="22"/>
        </w:rPr>
      </w:pPr>
    </w:p>
    <w:p w14:paraId="7AD43B5E" w14:textId="03DCD8C2" w:rsidR="00831B79" w:rsidRDefault="00982837" w:rsidP="00831B79">
      <w:pPr>
        <w:tabs>
          <w:tab w:val="left" w:pos="180"/>
          <w:tab w:val="left" w:pos="360"/>
        </w:tabs>
        <w:rPr>
          <w:rFonts w:ascii="Arial" w:hAnsi="Arial"/>
          <w:sz w:val="22"/>
        </w:rPr>
      </w:pPr>
      <w:r>
        <w:rPr>
          <w:rFonts w:ascii="Arial" w:hAnsi="Arial"/>
          <w:sz w:val="22"/>
        </w:rPr>
        <w:tab/>
      </w:r>
      <w:r w:rsidR="00831B79">
        <w:rPr>
          <w:rFonts w:ascii="Arial" w:hAnsi="Arial"/>
          <w:sz w:val="22"/>
        </w:rPr>
        <w:t>•</w:t>
      </w:r>
      <w:r w:rsidR="00831B79">
        <w:rPr>
          <w:rFonts w:ascii="Arial" w:hAnsi="Arial"/>
          <w:sz w:val="22"/>
        </w:rPr>
        <w:tab/>
        <w:t>Level and Leak Sensors</w:t>
      </w:r>
    </w:p>
    <w:p w14:paraId="3AF6705F" w14:textId="77777777" w:rsidR="00831B79" w:rsidRDefault="00831B79" w:rsidP="00831B79">
      <w:pPr>
        <w:tabs>
          <w:tab w:val="left" w:pos="180"/>
          <w:tab w:val="left" w:pos="360"/>
        </w:tabs>
        <w:rPr>
          <w:rFonts w:ascii="Arial" w:hAnsi="Arial"/>
          <w:sz w:val="22"/>
        </w:rPr>
      </w:pPr>
    </w:p>
    <w:p w14:paraId="1B41C3A8" w14:textId="4A743722" w:rsidR="00831B79" w:rsidRDefault="00982837" w:rsidP="00831B79">
      <w:pPr>
        <w:tabs>
          <w:tab w:val="left" w:pos="180"/>
          <w:tab w:val="left" w:pos="360"/>
        </w:tabs>
        <w:rPr>
          <w:rFonts w:ascii="Arial" w:hAnsi="Arial"/>
          <w:sz w:val="22"/>
        </w:rPr>
      </w:pPr>
      <w:r>
        <w:rPr>
          <w:rFonts w:ascii="Arial" w:hAnsi="Arial"/>
          <w:sz w:val="22"/>
        </w:rPr>
        <w:tab/>
      </w:r>
      <w:r w:rsidR="00831B79">
        <w:rPr>
          <w:rFonts w:ascii="Arial" w:hAnsi="Arial"/>
          <w:sz w:val="22"/>
        </w:rPr>
        <w:t>•</w:t>
      </w:r>
      <w:r w:rsidR="00831B79">
        <w:rPr>
          <w:rFonts w:ascii="Arial" w:hAnsi="Arial"/>
          <w:sz w:val="22"/>
        </w:rPr>
        <w:tab/>
        <w:t>Influent, Effluent and Oil Pumps</w:t>
      </w:r>
    </w:p>
    <w:p w14:paraId="44FBC106" w14:textId="77777777" w:rsidR="00831B79" w:rsidRDefault="00831B79" w:rsidP="00831B79">
      <w:pPr>
        <w:tabs>
          <w:tab w:val="left" w:pos="180"/>
          <w:tab w:val="left" w:pos="360"/>
        </w:tabs>
        <w:rPr>
          <w:rFonts w:ascii="Arial" w:hAnsi="Arial"/>
          <w:sz w:val="22"/>
        </w:rPr>
      </w:pPr>
    </w:p>
    <w:p w14:paraId="034A7283"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t>Quality Assurance</w:t>
      </w:r>
    </w:p>
    <w:p w14:paraId="5A17B4E0" w14:textId="77777777" w:rsidR="00831B79" w:rsidRDefault="00831B79" w:rsidP="00831B79">
      <w:pPr>
        <w:tabs>
          <w:tab w:val="left" w:pos="180"/>
          <w:tab w:val="left" w:pos="360"/>
        </w:tabs>
        <w:rPr>
          <w:rFonts w:ascii="Arial" w:eastAsia="MS Mincho" w:hAnsi="Arial"/>
          <w:sz w:val="22"/>
        </w:rPr>
      </w:pPr>
    </w:p>
    <w:p w14:paraId="5A82D270"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t>Submittals:</w:t>
      </w:r>
    </w:p>
    <w:p w14:paraId="67CFF418" w14:textId="77777777" w:rsidR="00831B79" w:rsidRDefault="00831B79" w:rsidP="00831B79">
      <w:pPr>
        <w:tabs>
          <w:tab w:val="left" w:pos="180"/>
          <w:tab w:val="left" w:pos="360"/>
        </w:tabs>
        <w:rPr>
          <w:rFonts w:ascii="Arial" w:eastAsia="MS Mincho" w:hAnsi="Arial"/>
          <w:sz w:val="22"/>
        </w:rPr>
      </w:pPr>
    </w:p>
    <w:p w14:paraId="2FD41BA7"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t>Shop Drawings: Shop drawings for oil/water separators shall show principal dimensions and location of all fittings.</w:t>
      </w:r>
    </w:p>
    <w:p w14:paraId="7735B4D3" w14:textId="77777777" w:rsidR="00831B79" w:rsidRDefault="00831B79" w:rsidP="00831B79">
      <w:pPr>
        <w:tabs>
          <w:tab w:val="left" w:pos="180"/>
          <w:tab w:val="left" w:pos="360"/>
        </w:tabs>
        <w:rPr>
          <w:rFonts w:ascii="Arial" w:eastAsia="MS Mincho" w:hAnsi="Arial"/>
          <w:sz w:val="22"/>
        </w:rPr>
      </w:pPr>
    </w:p>
    <w:p w14:paraId="6ED48EE9" w14:textId="77777777" w:rsidR="00982837" w:rsidRDefault="00831B79" w:rsidP="00982837">
      <w:pPr>
        <w:tabs>
          <w:tab w:val="left" w:pos="180"/>
          <w:tab w:val="left" w:pos="360"/>
        </w:tabs>
        <w:rPr>
          <w:rFonts w:ascii="Arial" w:eastAsia="MS Mincho" w:hAnsi="Arial" w:cs="Arial"/>
          <w:sz w:val="22"/>
          <w:szCs w:val="22"/>
        </w:rPr>
      </w:pPr>
      <w:r>
        <w:rPr>
          <w:rFonts w:ascii="Arial" w:eastAsia="MS Mincho" w:hAnsi="Arial"/>
          <w:sz w:val="22"/>
        </w:rPr>
        <w:t xml:space="preserve">Instructions: Separator installation, operation, and maintenance instructions are available at </w:t>
      </w:r>
      <w:hyperlink r:id="rId6" w:history="1">
        <w:r w:rsidR="00982837" w:rsidRPr="00710175">
          <w:rPr>
            <w:rStyle w:val="Hyperlink"/>
            <w:rFonts w:ascii="Arial" w:eastAsia="MS Mincho" w:hAnsi="Arial" w:cs="Arial"/>
            <w:sz w:val="22"/>
            <w:szCs w:val="22"/>
          </w:rPr>
          <w:t>www.highlandtank.com</w:t>
        </w:r>
      </w:hyperlink>
    </w:p>
    <w:p w14:paraId="6266F6B7" w14:textId="66DAB166" w:rsidR="00831B79" w:rsidRDefault="00831B79" w:rsidP="00831B79">
      <w:pPr>
        <w:tabs>
          <w:tab w:val="left" w:pos="180"/>
          <w:tab w:val="left" w:pos="360"/>
        </w:tabs>
        <w:rPr>
          <w:rFonts w:ascii="Arial" w:eastAsia="MS Mincho" w:hAnsi="Arial"/>
          <w:sz w:val="22"/>
        </w:rPr>
      </w:pPr>
    </w:p>
    <w:p w14:paraId="45AA5768"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t>Quality Control: Quality control, inspection procedures, shall be considered part of the submittal package.</w:t>
      </w:r>
    </w:p>
    <w:p w14:paraId="32E80AEC" w14:textId="77777777" w:rsidR="00831B79" w:rsidRDefault="00831B79" w:rsidP="00831B79">
      <w:pPr>
        <w:tabs>
          <w:tab w:val="left" w:pos="180"/>
          <w:tab w:val="left" w:pos="360"/>
        </w:tabs>
        <w:rPr>
          <w:rFonts w:ascii="Arial" w:eastAsia="MS Mincho" w:hAnsi="Arial"/>
          <w:sz w:val="22"/>
        </w:rPr>
      </w:pPr>
    </w:p>
    <w:p w14:paraId="0AF7C6EB"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t>Warranty</w:t>
      </w:r>
    </w:p>
    <w:p w14:paraId="5E96EE46" w14:textId="77777777" w:rsidR="00831B79" w:rsidRDefault="00831B79" w:rsidP="00831B79">
      <w:pPr>
        <w:tabs>
          <w:tab w:val="left" w:pos="180"/>
          <w:tab w:val="left" w:pos="360"/>
        </w:tabs>
        <w:rPr>
          <w:rFonts w:ascii="Arial" w:eastAsia="MS Mincho" w:hAnsi="Arial"/>
          <w:sz w:val="22"/>
        </w:rPr>
      </w:pPr>
    </w:p>
    <w:p w14:paraId="5F3FE984"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t>The manufacturer shall warrant its products to be free from defects in material and workmanship for a period of one year from the date of shipment. The warranty shall be limited to repair or replacement of the defective part(s).</w:t>
      </w:r>
    </w:p>
    <w:p w14:paraId="31EE50FC" w14:textId="77777777" w:rsidR="00831B79" w:rsidRDefault="00831B79" w:rsidP="00831B79">
      <w:pPr>
        <w:tabs>
          <w:tab w:val="left" w:pos="180"/>
          <w:tab w:val="left" w:pos="360"/>
        </w:tabs>
        <w:rPr>
          <w:rFonts w:ascii="Arial" w:eastAsia="MS Mincho" w:hAnsi="Arial"/>
          <w:sz w:val="22"/>
        </w:rPr>
      </w:pPr>
    </w:p>
    <w:p w14:paraId="1EA599D5"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t>Highland Tank 10-year limited warranty for external corrosion and structural defects.</w:t>
      </w:r>
    </w:p>
    <w:p w14:paraId="520B4264" w14:textId="77777777" w:rsidR="00831B79" w:rsidRDefault="00831B79" w:rsidP="00831B79">
      <w:pPr>
        <w:tabs>
          <w:tab w:val="left" w:pos="180"/>
          <w:tab w:val="left" w:pos="360"/>
        </w:tabs>
        <w:rPr>
          <w:rFonts w:ascii="Arial" w:eastAsia="MS Mincho" w:hAnsi="Arial"/>
          <w:sz w:val="22"/>
        </w:rPr>
      </w:pPr>
    </w:p>
    <w:p w14:paraId="14FED125"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t>Approved Manufacturer</w:t>
      </w:r>
    </w:p>
    <w:p w14:paraId="0EAA319D" w14:textId="77777777" w:rsidR="00831B79" w:rsidRDefault="00831B79" w:rsidP="00831B79">
      <w:pPr>
        <w:tabs>
          <w:tab w:val="left" w:pos="180"/>
          <w:tab w:val="left" w:pos="360"/>
        </w:tabs>
        <w:rPr>
          <w:rFonts w:ascii="Arial" w:eastAsia="MS Mincho" w:hAnsi="Arial"/>
          <w:sz w:val="22"/>
        </w:rPr>
      </w:pPr>
    </w:p>
    <w:p w14:paraId="323E1E37"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t xml:space="preserve">Highland Tank and Mfg. Co., One Highland Road, Box 338, Stoystown, PA 15563, </w:t>
      </w:r>
    </w:p>
    <w:p w14:paraId="1419F714"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t>Phone 814 893-5701, FAX 893-6126, shall manufacture the Oil/Water Separator.</w:t>
      </w:r>
    </w:p>
    <w:p w14:paraId="43287E9A"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t xml:space="preserve">For additional information visit us at </w:t>
      </w:r>
      <w:hyperlink r:id="rId7" w:history="1">
        <w:r>
          <w:rPr>
            <w:rStyle w:val="Hyperlink"/>
            <w:rFonts w:ascii="Arial" w:eastAsia="MS Mincho" w:hAnsi="Arial"/>
            <w:b/>
            <w:sz w:val="22"/>
          </w:rPr>
          <w:t>www.highlandtank.com</w:t>
        </w:r>
      </w:hyperlink>
    </w:p>
    <w:p w14:paraId="038DA69A" w14:textId="77777777" w:rsidR="00831B79" w:rsidRDefault="00831B79" w:rsidP="00831B79">
      <w:pPr>
        <w:tabs>
          <w:tab w:val="left" w:pos="180"/>
          <w:tab w:val="left" w:pos="360"/>
        </w:tabs>
        <w:rPr>
          <w:rFonts w:ascii="Arial" w:hAnsi="Arial"/>
          <w:sz w:val="22"/>
        </w:rPr>
      </w:pPr>
    </w:p>
    <w:p w14:paraId="6C3D0E73" w14:textId="77777777" w:rsidR="00831B79" w:rsidRDefault="00831B79" w:rsidP="00831B79"/>
    <w:sectPr w:rsidR="00831B79" w:rsidSect="00D85B1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5A5E15"/>
    <w:multiLevelType w:val="hybridMultilevel"/>
    <w:tmpl w:val="23CE04D2"/>
    <w:lvl w:ilvl="0" w:tplc="1640E3B4">
      <w:numFmt w:val="bullet"/>
      <w:lvlText w:val="•"/>
      <w:lvlJc w:val="left"/>
      <w:pPr>
        <w:ind w:left="540" w:hanging="360"/>
      </w:pPr>
      <w:rPr>
        <w:rFonts w:ascii="Arial" w:eastAsia="Times New Roman"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drawingGridHorizontalSpacing w:val="105"/>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B79"/>
    <w:rsid w:val="00061BA1"/>
    <w:rsid w:val="00132663"/>
    <w:rsid w:val="001A5D4E"/>
    <w:rsid w:val="001D58BB"/>
    <w:rsid w:val="001F2723"/>
    <w:rsid w:val="00202B01"/>
    <w:rsid w:val="002749AB"/>
    <w:rsid w:val="00294589"/>
    <w:rsid w:val="002A47B2"/>
    <w:rsid w:val="002E6B67"/>
    <w:rsid w:val="002F5E29"/>
    <w:rsid w:val="00347634"/>
    <w:rsid w:val="00375B41"/>
    <w:rsid w:val="003F3875"/>
    <w:rsid w:val="00434383"/>
    <w:rsid w:val="00465A50"/>
    <w:rsid w:val="00473558"/>
    <w:rsid w:val="00496A33"/>
    <w:rsid w:val="004B7D1A"/>
    <w:rsid w:val="004D2E21"/>
    <w:rsid w:val="00527552"/>
    <w:rsid w:val="006234FD"/>
    <w:rsid w:val="006C3DF4"/>
    <w:rsid w:val="007C4020"/>
    <w:rsid w:val="00807D30"/>
    <w:rsid w:val="00831B79"/>
    <w:rsid w:val="0091542B"/>
    <w:rsid w:val="00982837"/>
    <w:rsid w:val="009F2BAE"/>
    <w:rsid w:val="00AC18F7"/>
    <w:rsid w:val="00AF6DFE"/>
    <w:rsid w:val="00B1724E"/>
    <w:rsid w:val="00B830CE"/>
    <w:rsid w:val="00BE4E1D"/>
    <w:rsid w:val="00C02D5B"/>
    <w:rsid w:val="00CA122E"/>
    <w:rsid w:val="00CE22DE"/>
    <w:rsid w:val="00D24854"/>
    <w:rsid w:val="00D3322F"/>
    <w:rsid w:val="00D6764B"/>
    <w:rsid w:val="00D85B11"/>
    <w:rsid w:val="00E115D7"/>
    <w:rsid w:val="00ED3534"/>
    <w:rsid w:val="00F03E8E"/>
    <w:rsid w:val="00F7366F"/>
    <w:rsid w:val="00F90F42"/>
    <w:rsid w:val="00FF4A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7B51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31B79"/>
    <w:rPr>
      <w:rFonts w:ascii="Garamond" w:eastAsia="Times New Roman" w:hAnsi="Garamond" w:cs="Times New Roman"/>
      <w:sz w:val="2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basedOn w:val="BodyText"/>
    <w:next w:val="BodyText"/>
    <w:rsid w:val="00831B79"/>
    <w:pPr>
      <w:keepNext/>
      <w:keepLines/>
      <w:spacing w:after="0" w:line="240" w:lineRule="atLeast"/>
    </w:pPr>
    <w:rPr>
      <w:spacing w:val="-5"/>
      <w:kern w:val="20"/>
      <w:sz w:val="24"/>
    </w:rPr>
  </w:style>
  <w:style w:type="character" w:styleId="Hyperlink">
    <w:name w:val="Hyperlink"/>
    <w:rsid w:val="00831B79"/>
    <w:rPr>
      <w:color w:val="0000FF"/>
      <w:u w:val="single"/>
    </w:rPr>
  </w:style>
  <w:style w:type="paragraph" w:styleId="BodyText3">
    <w:name w:val="Body Text 3"/>
    <w:basedOn w:val="Normal"/>
    <w:link w:val="BodyText3Char"/>
    <w:semiHidden/>
    <w:rsid w:val="00831B79"/>
    <w:rPr>
      <w:rFonts w:ascii="Arial" w:hAnsi="Arial"/>
      <w:sz w:val="22"/>
    </w:rPr>
  </w:style>
  <w:style w:type="character" w:customStyle="1" w:styleId="BodyText3Char">
    <w:name w:val="Body Text 3 Char"/>
    <w:basedOn w:val="DefaultParagraphFont"/>
    <w:link w:val="BodyText3"/>
    <w:semiHidden/>
    <w:rsid w:val="00831B79"/>
    <w:rPr>
      <w:rFonts w:ascii="Arial" w:eastAsia="Times New Roman" w:hAnsi="Arial" w:cs="Times New Roman"/>
      <w:sz w:val="22"/>
      <w:szCs w:val="20"/>
    </w:rPr>
  </w:style>
  <w:style w:type="paragraph" w:styleId="BodyText">
    <w:name w:val="Body Text"/>
    <w:basedOn w:val="Normal"/>
    <w:link w:val="BodyTextChar"/>
    <w:uiPriority w:val="99"/>
    <w:semiHidden/>
    <w:unhideWhenUsed/>
    <w:rsid w:val="00831B79"/>
    <w:pPr>
      <w:spacing w:after="120"/>
    </w:pPr>
  </w:style>
  <w:style w:type="character" w:customStyle="1" w:styleId="BodyTextChar">
    <w:name w:val="Body Text Char"/>
    <w:basedOn w:val="DefaultParagraphFont"/>
    <w:link w:val="BodyText"/>
    <w:uiPriority w:val="99"/>
    <w:semiHidden/>
    <w:rsid w:val="00831B79"/>
    <w:rPr>
      <w:rFonts w:ascii="Garamond" w:eastAsia="Times New Roman" w:hAnsi="Garamond" w:cs="Times New Roman"/>
      <w:sz w:val="21"/>
      <w:szCs w:val="20"/>
    </w:rPr>
  </w:style>
  <w:style w:type="character" w:styleId="CommentReference">
    <w:name w:val="annotation reference"/>
    <w:uiPriority w:val="99"/>
    <w:semiHidden/>
    <w:unhideWhenUsed/>
    <w:rsid w:val="00831B79"/>
    <w:rPr>
      <w:sz w:val="16"/>
      <w:szCs w:val="16"/>
    </w:rPr>
  </w:style>
  <w:style w:type="paragraph" w:styleId="CommentText">
    <w:name w:val="annotation text"/>
    <w:basedOn w:val="Normal"/>
    <w:link w:val="CommentTextChar"/>
    <w:uiPriority w:val="99"/>
    <w:semiHidden/>
    <w:unhideWhenUsed/>
    <w:rsid w:val="00831B79"/>
    <w:rPr>
      <w:sz w:val="20"/>
    </w:rPr>
  </w:style>
  <w:style w:type="character" w:customStyle="1" w:styleId="CommentTextChar">
    <w:name w:val="Comment Text Char"/>
    <w:basedOn w:val="DefaultParagraphFont"/>
    <w:link w:val="CommentText"/>
    <w:uiPriority w:val="99"/>
    <w:semiHidden/>
    <w:rsid w:val="00831B79"/>
    <w:rPr>
      <w:rFonts w:ascii="Garamond" w:eastAsia="Times New Roman" w:hAnsi="Garamond" w:cs="Times New Roman"/>
      <w:sz w:val="20"/>
      <w:szCs w:val="20"/>
    </w:rPr>
  </w:style>
  <w:style w:type="paragraph" w:styleId="ListParagraph">
    <w:name w:val="List Paragraph"/>
    <w:basedOn w:val="Normal"/>
    <w:rsid w:val="00831B79"/>
    <w:pPr>
      <w:ind w:left="720"/>
      <w:contextualSpacing/>
    </w:pPr>
  </w:style>
  <w:style w:type="paragraph" w:styleId="BalloonText">
    <w:name w:val="Balloon Text"/>
    <w:basedOn w:val="Normal"/>
    <w:link w:val="BalloonTextChar"/>
    <w:uiPriority w:val="99"/>
    <w:semiHidden/>
    <w:unhideWhenUsed/>
    <w:rsid w:val="00831B79"/>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831B79"/>
    <w:rPr>
      <w:rFonts w:ascii="Times New Roman" w:eastAsia="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ighlandtank.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ighlandtank.com" TargetMode="External"/><Relationship Id="rId5" Type="http://schemas.openxmlformats.org/officeDocument/2006/relationships/hyperlink" Target="http://www.highlandtank.com/steel-storage-tank-sizin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1767</Words>
  <Characters>10075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Mapes</dc:creator>
  <cp:keywords/>
  <dc:description/>
  <cp:lastModifiedBy>Steve Mapes</cp:lastModifiedBy>
  <cp:revision>5</cp:revision>
  <cp:lastPrinted>2017-10-24T17:17:00Z</cp:lastPrinted>
  <dcterms:created xsi:type="dcterms:W3CDTF">2017-10-24T18:11:00Z</dcterms:created>
  <dcterms:modified xsi:type="dcterms:W3CDTF">2021-05-14T02:37:00Z</dcterms:modified>
</cp:coreProperties>
</file>